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55F3" w14:textId="3AEF1CE7" w:rsidR="00C7794B" w:rsidRPr="00C7794B" w:rsidRDefault="00DA0FCA" w:rsidP="00C7794B">
      <w:pPr>
        <w:pStyle w:val="Heading1"/>
        <w:ind w:left="-567" w:right="-613"/>
        <w:rPr>
          <w:rFonts w:asciiTheme="minorHAnsi" w:hAnsiTheme="minorHAnsi"/>
          <w:color w:val="000000"/>
          <w:sz w:val="44"/>
          <w:szCs w:val="44"/>
        </w:rPr>
      </w:pPr>
      <w:r>
        <w:rPr>
          <w:rStyle w:val="Strong"/>
          <w:rFonts w:asciiTheme="minorHAnsi" w:hAnsiTheme="minorHAnsi"/>
          <w:color w:val="000000"/>
          <w:sz w:val="44"/>
          <w:szCs w:val="44"/>
        </w:rPr>
        <w:t>Inclusion &amp; Equal Opportunities</w:t>
      </w:r>
      <w:r w:rsidR="0030345F">
        <w:rPr>
          <w:rStyle w:val="Strong"/>
          <w:rFonts w:asciiTheme="minorHAnsi" w:hAnsiTheme="minorHAnsi"/>
          <w:color w:val="000000"/>
          <w:sz w:val="44"/>
          <w:szCs w:val="44"/>
        </w:rPr>
        <w:t xml:space="preserve"> </w:t>
      </w:r>
      <w:r w:rsidR="00C7794B" w:rsidRPr="00C7794B">
        <w:rPr>
          <w:rStyle w:val="Strong"/>
          <w:rFonts w:asciiTheme="minorHAnsi" w:hAnsiTheme="minorHAnsi"/>
          <w:color w:val="000000"/>
          <w:sz w:val="44"/>
          <w:szCs w:val="44"/>
        </w:rPr>
        <w:t>Policy</w:t>
      </w:r>
    </w:p>
    <w:p w14:paraId="27C7BEA8" w14:textId="77777777" w:rsidR="00C7794B" w:rsidRPr="00C7794B" w:rsidRDefault="00876EA2" w:rsidP="00C7794B">
      <w:pPr>
        <w:ind w:left="-567" w:right="-613"/>
      </w:pPr>
      <w:r>
        <w:rPr>
          <w:noProof/>
        </w:rPr>
        <w:pict w14:anchorId="6603D8E4">
          <v:rect id="_x0000_i1038" alt="" style="width:510.3pt;height:.05pt;mso-width-percent:0;mso-height-percent:0;mso-width-percent:0;mso-height-percent:0" o:hralign="center" o:hrstd="t" o:hr="t" fillcolor="#a0a0a0" stroked="f"/>
        </w:pict>
      </w:r>
    </w:p>
    <w:p w14:paraId="22A463B9"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1. Policy Statement</w:t>
      </w:r>
    </w:p>
    <w:p w14:paraId="1792779E" w14:textId="457EF715" w:rsidR="00DA0FCA" w:rsidRPr="00DA0FCA" w:rsidRDefault="00DA0FCA" w:rsidP="00DA0FCA">
      <w:pPr>
        <w:pStyle w:val="NormalWeb"/>
        <w:ind w:left="-567" w:right="-613"/>
        <w:rPr>
          <w:rFonts w:asciiTheme="minorHAnsi" w:hAnsiTheme="minorHAnsi"/>
          <w:color w:val="000000"/>
        </w:rPr>
      </w:pPr>
      <w:r>
        <w:rPr>
          <w:rFonts w:asciiTheme="minorHAnsi" w:hAnsiTheme="minorHAnsi"/>
          <w:color w:val="000000"/>
        </w:rPr>
        <w:t>SeenEm®</w:t>
      </w:r>
      <w:r w:rsidRPr="00DA0FCA">
        <w:rPr>
          <w:rFonts w:asciiTheme="minorHAnsi" w:hAnsiTheme="minorHAnsi"/>
          <w:color w:val="000000"/>
        </w:rPr>
        <w:t xml:space="preserve"> is committed to providing equal opportunities for all individuals and to creating an inclusive working environment where diversity is valued, respected and supported. We are committed to ensuring that no individual is treated less favourably or disadvantaged unlawfully on the grounds of protected characteristics or any other irrelevant factor.</w:t>
      </w:r>
    </w:p>
    <w:p w14:paraId="69039FD8" w14:textId="646C0F6E" w:rsidR="00DA0FCA" w:rsidRPr="00DA0FCA" w:rsidRDefault="00DA0FCA" w:rsidP="00DA0FCA">
      <w:pPr>
        <w:pStyle w:val="NormalWeb"/>
        <w:ind w:left="-567" w:right="-613"/>
        <w:rPr>
          <w:rFonts w:asciiTheme="minorHAnsi" w:hAnsiTheme="minorHAnsi"/>
          <w:color w:val="000000"/>
        </w:rPr>
      </w:pPr>
      <w:r>
        <w:rPr>
          <w:rFonts w:asciiTheme="minorHAnsi" w:hAnsiTheme="minorHAnsi"/>
          <w:color w:val="000000"/>
        </w:rPr>
        <w:t>SeenEm®</w:t>
      </w:r>
      <w:r w:rsidRPr="00DA0FCA">
        <w:rPr>
          <w:rFonts w:asciiTheme="minorHAnsi" w:hAnsiTheme="minorHAnsi"/>
          <w:color w:val="000000"/>
        </w:rPr>
        <w:t xml:space="preserve"> promotes equality, dignity and respect for all individuals and will take all reasonable steps to eliminate discrimination, harassment and victimisation in the workplace.</w:t>
      </w:r>
    </w:p>
    <w:p w14:paraId="4B180B31" w14:textId="77777777" w:rsidR="00DA0FCA" w:rsidRPr="00DA0FCA" w:rsidRDefault="00876EA2" w:rsidP="00DA0FCA">
      <w:pPr>
        <w:ind w:left="-567" w:right="-613"/>
      </w:pPr>
      <w:r>
        <w:rPr>
          <w:noProof/>
        </w:rPr>
        <w:pict w14:anchorId="43935C2A">
          <v:rect id="_x0000_i1037" alt="" style="width:451.3pt;height:.05pt;mso-width-percent:0;mso-height-percent:0;mso-width-percent:0;mso-height-percent:0" o:hralign="center" o:hrstd="t" o:hr="t" fillcolor="#a0a0a0" stroked="f"/>
        </w:pict>
      </w:r>
    </w:p>
    <w:p w14:paraId="74723BF3"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2. Scope</w:t>
      </w:r>
    </w:p>
    <w:p w14:paraId="5D72E1B8" w14:textId="22C0769A"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 xml:space="preserve">This policy applies to all individuals working for or on behalf of </w:t>
      </w:r>
      <w:r w:rsidRPr="00DA0FCA">
        <w:rPr>
          <w:rFonts w:asciiTheme="minorHAnsi" w:hAnsiTheme="minorHAnsi"/>
          <w:color w:val="000000"/>
        </w:rPr>
        <w:t>SeenEm®</w:t>
      </w:r>
      <w:r w:rsidRPr="00DA0FCA">
        <w:rPr>
          <w:rFonts w:asciiTheme="minorHAnsi" w:hAnsiTheme="minorHAnsi"/>
          <w:color w:val="000000"/>
        </w:rPr>
        <w:t>, including:</w:t>
      </w:r>
    </w:p>
    <w:p w14:paraId="1B4A4735" w14:textId="77777777" w:rsidR="00DA0FCA" w:rsidRPr="00DA0FCA" w:rsidRDefault="00DA0FCA" w:rsidP="00DA0FCA">
      <w:pPr>
        <w:pStyle w:val="NormalWeb"/>
        <w:numPr>
          <w:ilvl w:val="0"/>
          <w:numId w:val="107"/>
        </w:numPr>
        <w:ind w:left="0" w:right="-613" w:firstLine="0"/>
        <w:rPr>
          <w:rFonts w:asciiTheme="minorHAnsi" w:hAnsiTheme="minorHAnsi"/>
          <w:color w:val="000000"/>
        </w:rPr>
      </w:pPr>
      <w:r w:rsidRPr="00DA0FCA">
        <w:rPr>
          <w:rFonts w:asciiTheme="minorHAnsi" w:hAnsiTheme="minorHAnsi"/>
          <w:color w:val="000000"/>
        </w:rPr>
        <w:t>Employees</w:t>
      </w:r>
    </w:p>
    <w:p w14:paraId="0B9A7D4C" w14:textId="77777777" w:rsidR="00DA0FCA" w:rsidRPr="00DA0FCA" w:rsidRDefault="00DA0FCA" w:rsidP="00DA0FCA">
      <w:pPr>
        <w:pStyle w:val="NormalWeb"/>
        <w:numPr>
          <w:ilvl w:val="0"/>
          <w:numId w:val="107"/>
        </w:numPr>
        <w:ind w:left="0" w:right="-613" w:firstLine="0"/>
        <w:rPr>
          <w:rFonts w:asciiTheme="minorHAnsi" w:hAnsiTheme="minorHAnsi"/>
          <w:color w:val="000000"/>
        </w:rPr>
      </w:pPr>
      <w:r w:rsidRPr="00DA0FCA">
        <w:rPr>
          <w:rFonts w:asciiTheme="minorHAnsi" w:hAnsiTheme="minorHAnsi"/>
          <w:color w:val="000000"/>
        </w:rPr>
        <w:t>Directors and officers</w:t>
      </w:r>
    </w:p>
    <w:p w14:paraId="40C57333" w14:textId="77777777" w:rsidR="00DA0FCA" w:rsidRPr="00DA0FCA" w:rsidRDefault="00DA0FCA" w:rsidP="00DA0FCA">
      <w:pPr>
        <w:pStyle w:val="NormalWeb"/>
        <w:numPr>
          <w:ilvl w:val="0"/>
          <w:numId w:val="107"/>
        </w:numPr>
        <w:ind w:left="0" w:right="-613" w:firstLine="0"/>
        <w:rPr>
          <w:rFonts w:asciiTheme="minorHAnsi" w:hAnsiTheme="minorHAnsi"/>
          <w:color w:val="000000"/>
        </w:rPr>
      </w:pPr>
      <w:r w:rsidRPr="00DA0FCA">
        <w:rPr>
          <w:rFonts w:asciiTheme="minorHAnsi" w:hAnsiTheme="minorHAnsi"/>
          <w:color w:val="000000"/>
        </w:rPr>
        <w:t>Workers and agency workers</w:t>
      </w:r>
    </w:p>
    <w:p w14:paraId="71E133E8" w14:textId="77777777" w:rsidR="00DA0FCA" w:rsidRPr="00DA0FCA" w:rsidRDefault="00DA0FCA" w:rsidP="00DA0FCA">
      <w:pPr>
        <w:pStyle w:val="NormalWeb"/>
        <w:numPr>
          <w:ilvl w:val="0"/>
          <w:numId w:val="107"/>
        </w:numPr>
        <w:ind w:left="0" w:right="-613" w:firstLine="0"/>
        <w:rPr>
          <w:rFonts w:asciiTheme="minorHAnsi" w:hAnsiTheme="minorHAnsi"/>
          <w:color w:val="000000"/>
        </w:rPr>
      </w:pPr>
      <w:r w:rsidRPr="00DA0FCA">
        <w:rPr>
          <w:rFonts w:asciiTheme="minorHAnsi" w:hAnsiTheme="minorHAnsi"/>
          <w:color w:val="000000"/>
        </w:rPr>
        <w:t>Contractors and consultants</w:t>
      </w:r>
    </w:p>
    <w:p w14:paraId="679136F3" w14:textId="77777777" w:rsidR="00DA0FCA" w:rsidRPr="00DA0FCA" w:rsidRDefault="00DA0FCA" w:rsidP="00DA0FCA">
      <w:pPr>
        <w:pStyle w:val="NormalWeb"/>
        <w:numPr>
          <w:ilvl w:val="0"/>
          <w:numId w:val="107"/>
        </w:numPr>
        <w:ind w:left="0" w:right="-613" w:firstLine="0"/>
        <w:rPr>
          <w:rFonts w:asciiTheme="minorHAnsi" w:hAnsiTheme="minorHAnsi"/>
          <w:color w:val="000000"/>
        </w:rPr>
      </w:pPr>
      <w:r w:rsidRPr="00DA0FCA">
        <w:rPr>
          <w:rFonts w:asciiTheme="minorHAnsi" w:hAnsiTheme="minorHAnsi"/>
          <w:color w:val="000000"/>
        </w:rPr>
        <w:t>Applicants for employment or engagement</w:t>
      </w:r>
    </w:p>
    <w:p w14:paraId="48F6093B"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It applies to all stages of engagement, including recruitment, selection, training, promotion, pay, working conditions and termination.</w:t>
      </w:r>
    </w:p>
    <w:p w14:paraId="21CCE710" w14:textId="77777777" w:rsidR="00DA0FCA" w:rsidRPr="00DA0FCA" w:rsidRDefault="00876EA2" w:rsidP="00DA0FCA">
      <w:pPr>
        <w:ind w:left="-567" w:right="-613"/>
      </w:pPr>
      <w:r>
        <w:rPr>
          <w:noProof/>
        </w:rPr>
        <w:pict w14:anchorId="34066CD7">
          <v:rect id="_x0000_i1036" alt="" style="width:451.3pt;height:.05pt;mso-width-percent:0;mso-height-percent:0;mso-width-percent:0;mso-height-percent:0" o:hralign="center" o:hrstd="t" o:hr="t" fillcolor="#a0a0a0" stroked="f"/>
        </w:pict>
      </w:r>
    </w:p>
    <w:p w14:paraId="4CC9275B"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3. Legal Framework</w:t>
      </w:r>
    </w:p>
    <w:p w14:paraId="5BF7A007"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This policy is aligned with all relevant UK legislation, including but not limited to:</w:t>
      </w:r>
    </w:p>
    <w:p w14:paraId="45C321CE" w14:textId="77777777" w:rsidR="00DA0FCA" w:rsidRPr="00DA0FCA" w:rsidRDefault="00DA0FCA" w:rsidP="00DA0FCA">
      <w:pPr>
        <w:pStyle w:val="NormalWeb"/>
        <w:numPr>
          <w:ilvl w:val="0"/>
          <w:numId w:val="108"/>
        </w:numPr>
        <w:ind w:left="709" w:right="-613" w:hanging="709"/>
        <w:rPr>
          <w:rFonts w:asciiTheme="minorHAnsi" w:hAnsiTheme="minorHAnsi"/>
          <w:color w:val="000000"/>
        </w:rPr>
      </w:pPr>
      <w:r w:rsidRPr="00DA0FCA">
        <w:rPr>
          <w:rStyle w:val="Strong"/>
          <w:rFonts w:asciiTheme="minorHAnsi" w:eastAsiaTheme="majorEastAsia" w:hAnsiTheme="minorHAnsi"/>
          <w:color w:val="000000"/>
        </w:rPr>
        <w:t>Equality Act 2010</w:t>
      </w:r>
    </w:p>
    <w:p w14:paraId="69F4BFF0" w14:textId="77777777" w:rsidR="00DA0FCA" w:rsidRPr="00DA0FCA" w:rsidRDefault="00DA0FCA" w:rsidP="00DA0FCA">
      <w:pPr>
        <w:pStyle w:val="NormalWeb"/>
        <w:numPr>
          <w:ilvl w:val="0"/>
          <w:numId w:val="108"/>
        </w:numPr>
        <w:ind w:left="709" w:right="-613" w:hanging="709"/>
        <w:rPr>
          <w:rFonts w:asciiTheme="minorHAnsi" w:hAnsiTheme="minorHAnsi"/>
          <w:color w:val="000000"/>
        </w:rPr>
      </w:pPr>
      <w:r w:rsidRPr="00DA0FCA">
        <w:rPr>
          <w:rStyle w:val="Strong"/>
          <w:rFonts w:asciiTheme="minorHAnsi" w:eastAsiaTheme="majorEastAsia" w:hAnsiTheme="minorHAnsi"/>
          <w:color w:val="000000"/>
        </w:rPr>
        <w:t>Employment Rights Act 1996</w:t>
      </w:r>
    </w:p>
    <w:p w14:paraId="6D744DCD" w14:textId="77777777" w:rsidR="00DA0FCA" w:rsidRPr="00DA0FCA" w:rsidRDefault="00DA0FCA" w:rsidP="00DA0FCA">
      <w:pPr>
        <w:pStyle w:val="NormalWeb"/>
        <w:numPr>
          <w:ilvl w:val="0"/>
          <w:numId w:val="108"/>
        </w:numPr>
        <w:ind w:left="709" w:right="-613" w:hanging="709"/>
        <w:rPr>
          <w:rFonts w:asciiTheme="minorHAnsi" w:hAnsiTheme="minorHAnsi"/>
          <w:color w:val="000000"/>
        </w:rPr>
      </w:pPr>
      <w:r w:rsidRPr="00DA0FCA">
        <w:rPr>
          <w:rStyle w:val="Strong"/>
          <w:rFonts w:asciiTheme="minorHAnsi" w:eastAsiaTheme="majorEastAsia" w:hAnsiTheme="minorHAnsi"/>
          <w:color w:val="000000"/>
        </w:rPr>
        <w:t>Human Rights Act 1998</w:t>
      </w:r>
    </w:p>
    <w:p w14:paraId="21D995BB" w14:textId="77777777" w:rsidR="00DA0FCA" w:rsidRPr="00DA0FCA" w:rsidRDefault="00DA0FCA" w:rsidP="00DA0FCA">
      <w:pPr>
        <w:pStyle w:val="NormalWeb"/>
        <w:numPr>
          <w:ilvl w:val="0"/>
          <w:numId w:val="108"/>
        </w:numPr>
        <w:ind w:left="709" w:right="-613" w:hanging="709"/>
        <w:rPr>
          <w:rFonts w:asciiTheme="minorHAnsi" w:hAnsiTheme="minorHAnsi"/>
          <w:color w:val="000000"/>
        </w:rPr>
      </w:pPr>
      <w:r w:rsidRPr="00DA0FCA">
        <w:rPr>
          <w:rStyle w:val="Strong"/>
          <w:rFonts w:asciiTheme="minorHAnsi" w:eastAsiaTheme="majorEastAsia" w:hAnsiTheme="minorHAnsi"/>
          <w:color w:val="000000"/>
        </w:rPr>
        <w:t>Part-Time Workers (Prevention of Less Favourable Treatment) Regulations 2000</w:t>
      </w:r>
    </w:p>
    <w:p w14:paraId="3351DBC2" w14:textId="77777777" w:rsidR="00DA0FCA" w:rsidRPr="00DA0FCA" w:rsidRDefault="00DA0FCA" w:rsidP="00DA0FCA">
      <w:pPr>
        <w:pStyle w:val="NormalWeb"/>
        <w:numPr>
          <w:ilvl w:val="0"/>
          <w:numId w:val="108"/>
        </w:numPr>
        <w:ind w:left="709" w:right="-613" w:hanging="709"/>
        <w:rPr>
          <w:rFonts w:asciiTheme="minorHAnsi" w:hAnsiTheme="minorHAnsi"/>
          <w:color w:val="000000"/>
        </w:rPr>
      </w:pPr>
      <w:r w:rsidRPr="00DA0FCA">
        <w:rPr>
          <w:rStyle w:val="Strong"/>
          <w:rFonts w:asciiTheme="minorHAnsi" w:eastAsiaTheme="majorEastAsia" w:hAnsiTheme="minorHAnsi"/>
          <w:color w:val="000000"/>
        </w:rPr>
        <w:t>Fixed-term Employees (Prevention of Less Favourable Treatment) Regulations 2002</w:t>
      </w:r>
    </w:p>
    <w:p w14:paraId="66687D7D" w14:textId="77777777" w:rsidR="00DA0FCA" w:rsidRPr="00DA0FCA" w:rsidRDefault="00876EA2" w:rsidP="00DA0FCA">
      <w:pPr>
        <w:ind w:left="-567" w:right="-613"/>
      </w:pPr>
      <w:r>
        <w:rPr>
          <w:noProof/>
        </w:rPr>
        <w:pict w14:anchorId="060155F0">
          <v:rect id="_x0000_i1035" alt="" style="width:451.3pt;height:.05pt;mso-width-percent:0;mso-height-percent:0;mso-width-percent:0;mso-height-percent:0" o:hralign="center" o:hrstd="t" o:hr="t" fillcolor="#a0a0a0" stroked="f"/>
        </w:pict>
      </w:r>
    </w:p>
    <w:p w14:paraId="51A30059"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4. Protected Characteristics</w:t>
      </w:r>
    </w:p>
    <w:p w14:paraId="75512B4C" w14:textId="317F0ACB"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 xml:space="preserve">In accordance with the Equality Act 2010, </w:t>
      </w:r>
      <w:r w:rsidRPr="00DA0FCA">
        <w:rPr>
          <w:rFonts w:asciiTheme="minorHAnsi" w:hAnsiTheme="minorHAnsi"/>
          <w:color w:val="000000"/>
        </w:rPr>
        <w:t>SeenEm®</w:t>
      </w:r>
      <w:r w:rsidRPr="00DA0FCA">
        <w:rPr>
          <w:rFonts w:asciiTheme="minorHAnsi" w:hAnsiTheme="minorHAnsi"/>
          <w:color w:val="000000"/>
        </w:rPr>
        <w:t xml:space="preserve"> will not discriminate on the basis of the following protected characteristics:</w:t>
      </w:r>
    </w:p>
    <w:p w14:paraId="45F70210"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lastRenderedPageBreak/>
        <w:t>Age</w:t>
      </w:r>
    </w:p>
    <w:p w14:paraId="3016F89B"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Disability</w:t>
      </w:r>
    </w:p>
    <w:p w14:paraId="7C4C0F26"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Gender reassignment</w:t>
      </w:r>
    </w:p>
    <w:p w14:paraId="0CEE1187"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Marriage and civil partnership</w:t>
      </w:r>
    </w:p>
    <w:p w14:paraId="2423311A"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Pregnancy and maternity</w:t>
      </w:r>
    </w:p>
    <w:p w14:paraId="751F69BD"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Race (including colour, nationality, ethnic or national origin)</w:t>
      </w:r>
    </w:p>
    <w:p w14:paraId="512879CF"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Religion or belief</w:t>
      </w:r>
    </w:p>
    <w:p w14:paraId="18D5E7AC"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Sex</w:t>
      </w:r>
    </w:p>
    <w:p w14:paraId="6125736B" w14:textId="77777777" w:rsidR="00DA0FCA" w:rsidRPr="00DA0FCA" w:rsidRDefault="00DA0FCA" w:rsidP="00DA0FCA">
      <w:pPr>
        <w:pStyle w:val="NormalWeb"/>
        <w:numPr>
          <w:ilvl w:val="0"/>
          <w:numId w:val="109"/>
        </w:numPr>
        <w:ind w:left="0" w:right="-613" w:firstLine="0"/>
        <w:rPr>
          <w:rFonts w:asciiTheme="minorHAnsi" w:hAnsiTheme="minorHAnsi"/>
          <w:color w:val="000000"/>
        </w:rPr>
      </w:pPr>
      <w:r w:rsidRPr="00DA0FCA">
        <w:rPr>
          <w:rFonts w:asciiTheme="minorHAnsi" w:hAnsiTheme="minorHAnsi"/>
          <w:color w:val="000000"/>
        </w:rPr>
        <w:t>Sexual orientation</w:t>
      </w:r>
    </w:p>
    <w:p w14:paraId="74C9CA14" w14:textId="03B011DE"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also promotes inclusion and fairness in relation to background, ability, experience, caring responsibilities and socio-economic circumstances.</w:t>
      </w:r>
    </w:p>
    <w:p w14:paraId="7C5A44EB" w14:textId="77777777" w:rsidR="00DA0FCA" w:rsidRPr="00DA0FCA" w:rsidRDefault="00876EA2" w:rsidP="00DA0FCA">
      <w:pPr>
        <w:ind w:left="-567" w:right="-613"/>
      </w:pPr>
      <w:r>
        <w:rPr>
          <w:noProof/>
        </w:rPr>
        <w:pict w14:anchorId="04CA6732">
          <v:rect id="_x0000_i1034" alt="" style="width:451.3pt;height:.05pt;mso-width-percent:0;mso-height-percent:0;mso-width-percent:0;mso-height-percent:0" o:hralign="center" o:hrstd="t" o:hr="t" fillcolor="#a0a0a0" stroked="f"/>
        </w:pict>
      </w:r>
    </w:p>
    <w:p w14:paraId="2E12DB8A"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5. Forms of Prohibited Conduct</w:t>
      </w:r>
    </w:p>
    <w:p w14:paraId="247D13D4" w14:textId="5BFDA9B6"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prohibits all forms of unlawful discrimination, including:</w:t>
      </w:r>
    </w:p>
    <w:p w14:paraId="6D6E658F" w14:textId="77777777" w:rsidR="00DA0FCA" w:rsidRPr="00DA0FCA" w:rsidRDefault="00DA0FCA" w:rsidP="00DA0FCA">
      <w:pPr>
        <w:pStyle w:val="NormalWeb"/>
        <w:numPr>
          <w:ilvl w:val="0"/>
          <w:numId w:val="110"/>
        </w:numPr>
        <w:ind w:left="709" w:right="-613" w:hanging="709"/>
        <w:rPr>
          <w:rFonts w:asciiTheme="minorHAnsi" w:hAnsiTheme="minorHAnsi"/>
          <w:color w:val="000000"/>
        </w:rPr>
      </w:pPr>
      <w:r w:rsidRPr="00DA0FCA">
        <w:rPr>
          <w:rStyle w:val="Strong"/>
          <w:rFonts w:asciiTheme="minorHAnsi" w:eastAsiaTheme="majorEastAsia" w:hAnsiTheme="minorHAnsi"/>
          <w:color w:val="000000"/>
        </w:rPr>
        <w:t>Direct discrimination</w:t>
      </w:r>
    </w:p>
    <w:p w14:paraId="3F3B0BF8" w14:textId="77777777" w:rsidR="00DA0FCA" w:rsidRPr="00DA0FCA" w:rsidRDefault="00DA0FCA" w:rsidP="00DA0FCA">
      <w:pPr>
        <w:pStyle w:val="NormalWeb"/>
        <w:numPr>
          <w:ilvl w:val="0"/>
          <w:numId w:val="110"/>
        </w:numPr>
        <w:ind w:left="709" w:right="-613" w:hanging="709"/>
        <w:rPr>
          <w:rFonts w:asciiTheme="minorHAnsi" w:hAnsiTheme="minorHAnsi"/>
          <w:color w:val="000000"/>
        </w:rPr>
      </w:pPr>
      <w:r w:rsidRPr="00DA0FCA">
        <w:rPr>
          <w:rStyle w:val="Strong"/>
          <w:rFonts w:asciiTheme="minorHAnsi" w:eastAsiaTheme="majorEastAsia" w:hAnsiTheme="minorHAnsi"/>
          <w:color w:val="000000"/>
        </w:rPr>
        <w:t>Indirect discrimination</w:t>
      </w:r>
    </w:p>
    <w:p w14:paraId="57470E05" w14:textId="77777777" w:rsidR="00DA0FCA" w:rsidRPr="00DA0FCA" w:rsidRDefault="00DA0FCA" w:rsidP="00DA0FCA">
      <w:pPr>
        <w:pStyle w:val="NormalWeb"/>
        <w:numPr>
          <w:ilvl w:val="0"/>
          <w:numId w:val="110"/>
        </w:numPr>
        <w:ind w:left="709" w:right="-613" w:hanging="709"/>
        <w:rPr>
          <w:rFonts w:asciiTheme="minorHAnsi" w:hAnsiTheme="minorHAnsi"/>
          <w:color w:val="000000"/>
        </w:rPr>
      </w:pPr>
      <w:r w:rsidRPr="00DA0FCA">
        <w:rPr>
          <w:rStyle w:val="Strong"/>
          <w:rFonts w:asciiTheme="minorHAnsi" w:eastAsiaTheme="majorEastAsia" w:hAnsiTheme="minorHAnsi"/>
          <w:color w:val="000000"/>
        </w:rPr>
        <w:t>Harassment</w:t>
      </w:r>
      <w:r w:rsidRPr="00DA0FCA">
        <w:rPr>
          <w:rFonts w:asciiTheme="minorHAnsi" w:hAnsiTheme="minorHAnsi"/>
          <w:color w:val="000000"/>
        </w:rPr>
        <w:t>, including unwanted conduct that violates dignity or creates an intimidating, hostile, degrading or offensive environment</w:t>
      </w:r>
    </w:p>
    <w:p w14:paraId="5BF1C95B" w14:textId="77777777" w:rsidR="00DA0FCA" w:rsidRPr="00DA0FCA" w:rsidRDefault="00DA0FCA" w:rsidP="00DA0FCA">
      <w:pPr>
        <w:pStyle w:val="NormalWeb"/>
        <w:numPr>
          <w:ilvl w:val="0"/>
          <w:numId w:val="110"/>
        </w:numPr>
        <w:ind w:left="709" w:right="-613" w:hanging="709"/>
        <w:rPr>
          <w:rFonts w:asciiTheme="minorHAnsi" w:hAnsiTheme="minorHAnsi"/>
          <w:color w:val="000000"/>
        </w:rPr>
      </w:pPr>
      <w:r w:rsidRPr="00DA0FCA">
        <w:rPr>
          <w:rStyle w:val="Strong"/>
          <w:rFonts w:asciiTheme="minorHAnsi" w:eastAsiaTheme="majorEastAsia" w:hAnsiTheme="minorHAnsi"/>
          <w:color w:val="000000"/>
        </w:rPr>
        <w:t>Victimisation</w:t>
      </w:r>
      <w:r w:rsidRPr="00DA0FCA">
        <w:rPr>
          <w:rFonts w:asciiTheme="minorHAnsi" w:hAnsiTheme="minorHAnsi"/>
          <w:color w:val="000000"/>
        </w:rPr>
        <w:t>, including treating someone unfavourably because they have raised or supported a complaint</w:t>
      </w:r>
    </w:p>
    <w:p w14:paraId="65C68558" w14:textId="77777777" w:rsidR="00DA0FCA" w:rsidRPr="00DA0FCA" w:rsidRDefault="00876EA2" w:rsidP="00DA0FCA">
      <w:pPr>
        <w:ind w:left="-567" w:right="-613"/>
      </w:pPr>
      <w:r>
        <w:rPr>
          <w:noProof/>
        </w:rPr>
        <w:pict w14:anchorId="2C7C8FCD">
          <v:rect id="_x0000_i1033" alt="" style="width:451.3pt;height:.05pt;mso-width-percent:0;mso-height-percent:0;mso-width-percent:0;mso-height-percent:0" o:hralign="center" o:hrstd="t" o:hr="t" fillcolor="#a0a0a0" stroked="f"/>
        </w:pict>
      </w:r>
    </w:p>
    <w:p w14:paraId="0BF66048"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6. Equal Access and Inclusion</w:t>
      </w:r>
    </w:p>
    <w:p w14:paraId="05D85F6F" w14:textId="08AE8A3E"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is committed to:</w:t>
      </w:r>
    </w:p>
    <w:p w14:paraId="58D1DE6B" w14:textId="77777777" w:rsidR="00DA0FCA" w:rsidRPr="00DA0FCA" w:rsidRDefault="00DA0FCA" w:rsidP="00DA0FCA">
      <w:pPr>
        <w:pStyle w:val="NormalWeb"/>
        <w:numPr>
          <w:ilvl w:val="0"/>
          <w:numId w:val="111"/>
        </w:numPr>
        <w:ind w:left="709" w:right="-613" w:hanging="709"/>
        <w:rPr>
          <w:rFonts w:asciiTheme="minorHAnsi" w:hAnsiTheme="minorHAnsi"/>
          <w:color w:val="000000"/>
        </w:rPr>
      </w:pPr>
      <w:r w:rsidRPr="00DA0FCA">
        <w:rPr>
          <w:rFonts w:asciiTheme="minorHAnsi" w:hAnsiTheme="minorHAnsi"/>
          <w:color w:val="000000"/>
        </w:rPr>
        <w:t>Fair and objective recruitment and selection processes</w:t>
      </w:r>
    </w:p>
    <w:p w14:paraId="064E9873" w14:textId="77777777" w:rsidR="00DA0FCA" w:rsidRPr="00DA0FCA" w:rsidRDefault="00DA0FCA" w:rsidP="00DA0FCA">
      <w:pPr>
        <w:pStyle w:val="NormalWeb"/>
        <w:numPr>
          <w:ilvl w:val="0"/>
          <w:numId w:val="111"/>
        </w:numPr>
        <w:ind w:left="709" w:right="-613" w:hanging="709"/>
        <w:rPr>
          <w:rFonts w:asciiTheme="minorHAnsi" w:hAnsiTheme="minorHAnsi"/>
          <w:color w:val="000000"/>
        </w:rPr>
      </w:pPr>
      <w:r w:rsidRPr="00DA0FCA">
        <w:rPr>
          <w:rFonts w:asciiTheme="minorHAnsi" w:hAnsiTheme="minorHAnsi"/>
          <w:color w:val="000000"/>
        </w:rPr>
        <w:t>Equal access to training, development and promotion</w:t>
      </w:r>
    </w:p>
    <w:p w14:paraId="103B24A2" w14:textId="77777777" w:rsidR="00DA0FCA" w:rsidRPr="00DA0FCA" w:rsidRDefault="00DA0FCA" w:rsidP="00DA0FCA">
      <w:pPr>
        <w:pStyle w:val="NormalWeb"/>
        <w:numPr>
          <w:ilvl w:val="0"/>
          <w:numId w:val="111"/>
        </w:numPr>
        <w:ind w:left="709" w:right="-613" w:hanging="709"/>
        <w:rPr>
          <w:rFonts w:asciiTheme="minorHAnsi" w:hAnsiTheme="minorHAnsi"/>
          <w:color w:val="000000"/>
        </w:rPr>
      </w:pPr>
      <w:r w:rsidRPr="00DA0FCA">
        <w:rPr>
          <w:rFonts w:asciiTheme="minorHAnsi" w:hAnsiTheme="minorHAnsi"/>
          <w:color w:val="000000"/>
        </w:rPr>
        <w:t>Pay and reward decisions based on merit and business need</w:t>
      </w:r>
    </w:p>
    <w:p w14:paraId="47F91ED0" w14:textId="77777777" w:rsidR="00DA0FCA" w:rsidRPr="00DA0FCA" w:rsidRDefault="00DA0FCA" w:rsidP="00DA0FCA">
      <w:pPr>
        <w:pStyle w:val="NormalWeb"/>
        <w:numPr>
          <w:ilvl w:val="0"/>
          <w:numId w:val="111"/>
        </w:numPr>
        <w:ind w:left="709" w:right="-613" w:hanging="709"/>
        <w:rPr>
          <w:rFonts w:asciiTheme="minorHAnsi" w:hAnsiTheme="minorHAnsi"/>
          <w:color w:val="000000"/>
        </w:rPr>
      </w:pPr>
      <w:r w:rsidRPr="00DA0FCA">
        <w:rPr>
          <w:rFonts w:asciiTheme="minorHAnsi" w:hAnsiTheme="minorHAnsi"/>
          <w:color w:val="000000"/>
        </w:rPr>
        <w:t>Creating an inclusive environment for individuals of all genders, sexes, origins, religions, disabilities and abilities</w:t>
      </w:r>
    </w:p>
    <w:p w14:paraId="3B1FE1BD" w14:textId="77777777" w:rsidR="00DA0FCA" w:rsidRPr="00DA0FCA" w:rsidRDefault="00876EA2" w:rsidP="00DA0FCA">
      <w:pPr>
        <w:ind w:left="-567" w:right="-613"/>
      </w:pPr>
      <w:r>
        <w:rPr>
          <w:noProof/>
        </w:rPr>
        <w:pict w14:anchorId="0BABCE78">
          <v:rect id="_x0000_i1032" alt="" style="width:451.3pt;height:.05pt;mso-width-percent:0;mso-height-percent:0;mso-width-percent:0;mso-height-percent:0" o:hralign="center" o:hrstd="t" o:hr="t" fillcolor="#a0a0a0" stroked="f"/>
        </w:pict>
      </w:r>
    </w:p>
    <w:p w14:paraId="5123D0C6"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7. Disability and Reasonable Adjustments</w:t>
      </w:r>
    </w:p>
    <w:p w14:paraId="660D0FD9" w14:textId="59346B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will make reasonable adjustments to remove barriers for individuals with disabilities. This may include adjustments to:</w:t>
      </w:r>
    </w:p>
    <w:p w14:paraId="1E25E275" w14:textId="77777777" w:rsidR="00DA0FCA" w:rsidRPr="00DA0FCA" w:rsidRDefault="00DA0FCA" w:rsidP="00DA0FCA">
      <w:pPr>
        <w:pStyle w:val="NormalWeb"/>
        <w:numPr>
          <w:ilvl w:val="0"/>
          <w:numId w:val="112"/>
        </w:numPr>
        <w:ind w:left="0" w:right="-613" w:firstLine="0"/>
        <w:rPr>
          <w:rFonts w:asciiTheme="minorHAnsi" w:hAnsiTheme="minorHAnsi"/>
          <w:color w:val="000000"/>
        </w:rPr>
      </w:pPr>
      <w:r w:rsidRPr="00DA0FCA">
        <w:rPr>
          <w:rFonts w:asciiTheme="minorHAnsi" w:hAnsiTheme="minorHAnsi"/>
          <w:color w:val="000000"/>
        </w:rPr>
        <w:t>Working arrangements</w:t>
      </w:r>
    </w:p>
    <w:p w14:paraId="2E6D6830" w14:textId="77777777" w:rsidR="00DA0FCA" w:rsidRPr="00DA0FCA" w:rsidRDefault="00DA0FCA" w:rsidP="00DA0FCA">
      <w:pPr>
        <w:pStyle w:val="NormalWeb"/>
        <w:numPr>
          <w:ilvl w:val="0"/>
          <w:numId w:val="112"/>
        </w:numPr>
        <w:ind w:left="0" w:right="-613" w:firstLine="0"/>
        <w:rPr>
          <w:rFonts w:asciiTheme="minorHAnsi" w:hAnsiTheme="minorHAnsi"/>
          <w:color w:val="000000"/>
        </w:rPr>
      </w:pPr>
      <w:r w:rsidRPr="00DA0FCA">
        <w:rPr>
          <w:rFonts w:asciiTheme="minorHAnsi" w:hAnsiTheme="minorHAnsi"/>
          <w:color w:val="000000"/>
        </w:rPr>
        <w:t>Equipment or systems</w:t>
      </w:r>
    </w:p>
    <w:p w14:paraId="3642D06E" w14:textId="77777777" w:rsidR="00DA0FCA" w:rsidRPr="00DA0FCA" w:rsidRDefault="00DA0FCA" w:rsidP="00DA0FCA">
      <w:pPr>
        <w:pStyle w:val="NormalWeb"/>
        <w:numPr>
          <w:ilvl w:val="0"/>
          <w:numId w:val="112"/>
        </w:numPr>
        <w:ind w:left="0" w:right="-613" w:firstLine="0"/>
        <w:rPr>
          <w:rFonts w:asciiTheme="minorHAnsi" w:hAnsiTheme="minorHAnsi"/>
          <w:color w:val="000000"/>
        </w:rPr>
      </w:pPr>
      <w:r w:rsidRPr="00DA0FCA">
        <w:rPr>
          <w:rFonts w:asciiTheme="minorHAnsi" w:hAnsiTheme="minorHAnsi"/>
          <w:color w:val="000000"/>
        </w:rPr>
        <w:t>Recruitment processes</w:t>
      </w:r>
    </w:p>
    <w:p w14:paraId="3C42E161" w14:textId="77777777" w:rsidR="00DA0FCA" w:rsidRPr="00DA0FCA" w:rsidRDefault="00DA0FCA" w:rsidP="00DA0FCA">
      <w:pPr>
        <w:pStyle w:val="NormalWeb"/>
        <w:numPr>
          <w:ilvl w:val="0"/>
          <w:numId w:val="112"/>
        </w:numPr>
        <w:ind w:left="0" w:right="-613" w:firstLine="0"/>
        <w:rPr>
          <w:rFonts w:asciiTheme="minorHAnsi" w:hAnsiTheme="minorHAnsi"/>
          <w:color w:val="000000"/>
        </w:rPr>
      </w:pPr>
      <w:r w:rsidRPr="00DA0FCA">
        <w:rPr>
          <w:rFonts w:asciiTheme="minorHAnsi" w:hAnsiTheme="minorHAnsi"/>
          <w:color w:val="000000"/>
        </w:rPr>
        <w:t>Communication methods</w:t>
      </w:r>
    </w:p>
    <w:p w14:paraId="6CCD22C6" w14:textId="77777777" w:rsidR="00DA0FCA" w:rsidRPr="00DA0FCA" w:rsidRDefault="00876EA2" w:rsidP="00DA0FCA">
      <w:pPr>
        <w:ind w:left="-567" w:right="-613"/>
      </w:pPr>
      <w:r>
        <w:rPr>
          <w:noProof/>
        </w:rPr>
        <w:lastRenderedPageBreak/>
        <w:pict w14:anchorId="1F042E2D">
          <v:rect id="_x0000_i1031" alt="" style="width:451.3pt;height:.05pt;mso-width-percent:0;mso-height-percent:0;mso-width-percent:0;mso-height-percent:0" o:hralign="center" o:hrstd="t" o:hr="t" fillcolor="#a0a0a0" stroked="f"/>
        </w:pict>
      </w:r>
    </w:p>
    <w:p w14:paraId="14BBEC49"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8. Responsibilities</w:t>
      </w:r>
    </w:p>
    <w:p w14:paraId="086464A5" w14:textId="77777777" w:rsidR="00DA0FCA" w:rsidRPr="00DA0FCA" w:rsidRDefault="00DA0FCA" w:rsidP="00DA0FCA">
      <w:pPr>
        <w:pStyle w:val="NormalWeb"/>
        <w:numPr>
          <w:ilvl w:val="0"/>
          <w:numId w:val="113"/>
        </w:numPr>
        <w:ind w:left="567" w:right="-613" w:hanging="567"/>
        <w:rPr>
          <w:rFonts w:asciiTheme="minorHAnsi" w:hAnsiTheme="minorHAnsi"/>
          <w:color w:val="000000"/>
        </w:rPr>
      </w:pPr>
      <w:r w:rsidRPr="00DA0FCA">
        <w:rPr>
          <w:rStyle w:val="Strong"/>
          <w:rFonts w:asciiTheme="minorHAnsi" w:eastAsiaTheme="majorEastAsia" w:hAnsiTheme="minorHAnsi"/>
          <w:color w:val="000000"/>
        </w:rPr>
        <w:t>The Board and senior management</w:t>
      </w:r>
      <w:r w:rsidRPr="00DA0FCA">
        <w:rPr>
          <w:rStyle w:val="apple-converted-space"/>
          <w:rFonts w:asciiTheme="minorHAnsi" w:eastAsiaTheme="majorEastAsia" w:hAnsiTheme="minorHAnsi"/>
          <w:color w:val="000000"/>
        </w:rPr>
        <w:t> </w:t>
      </w:r>
      <w:r w:rsidRPr="00DA0FCA">
        <w:rPr>
          <w:rFonts w:asciiTheme="minorHAnsi" w:hAnsiTheme="minorHAnsi"/>
          <w:color w:val="000000"/>
        </w:rPr>
        <w:t>are responsible for promoting equality and ensuring compliance with this policy.</w:t>
      </w:r>
    </w:p>
    <w:p w14:paraId="0E75C34B" w14:textId="77777777" w:rsidR="00DA0FCA" w:rsidRPr="00DA0FCA" w:rsidRDefault="00DA0FCA" w:rsidP="00DA0FCA">
      <w:pPr>
        <w:pStyle w:val="NormalWeb"/>
        <w:numPr>
          <w:ilvl w:val="0"/>
          <w:numId w:val="113"/>
        </w:numPr>
        <w:ind w:left="567" w:right="-613" w:hanging="567"/>
        <w:rPr>
          <w:rFonts w:asciiTheme="minorHAnsi" w:hAnsiTheme="minorHAnsi"/>
          <w:color w:val="000000"/>
        </w:rPr>
      </w:pPr>
      <w:r w:rsidRPr="00DA0FCA">
        <w:rPr>
          <w:rStyle w:val="Strong"/>
          <w:rFonts w:asciiTheme="minorHAnsi" w:eastAsiaTheme="majorEastAsia" w:hAnsiTheme="minorHAnsi"/>
          <w:color w:val="000000"/>
        </w:rPr>
        <w:t>Managers</w:t>
      </w:r>
      <w:r w:rsidRPr="00DA0FCA">
        <w:rPr>
          <w:rStyle w:val="apple-converted-space"/>
          <w:rFonts w:asciiTheme="minorHAnsi" w:eastAsiaTheme="majorEastAsia" w:hAnsiTheme="minorHAnsi"/>
          <w:color w:val="000000"/>
        </w:rPr>
        <w:t> </w:t>
      </w:r>
      <w:r w:rsidRPr="00DA0FCA">
        <w:rPr>
          <w:rFonts w:asciiTheme="minorHAnsi" w:hAnsiTheme="minorHAnsi"/>
          <w:color w:val="000000"/>
        </w:rPr>
        <w:t>are responsible for implementing the policy fairly and consistently.</w:t>
      </w:r>
    </w:p>
    <w:p w14:paraId="56D1D44F" w14:textId="145EE556" w:rsidR="00DA0FCA" w:rsidRPr="00DA0FCA" w:rsidRDefault="00DA0FCA" w:rsidP="00DA0FCA">
      <w:pPr>
        <w:pStyle w:val="NormalWeb"/>
        <w:numPr>
          <w:ilvl w:val="0"/>
          <w:numId w:val="113"/>
        </w:numPr>
        <w:ind w:left="567" w:right="-613" w:hanging="567"/>
        <w:rPr>
          <w:rFonts w:asciiTheme="minorHAnsi" w:hAnsiTheme="minorHAnsi"/>
          <w:color w:val="000000"/>
        </w:rPr>
      </w:pPr>
      <w:r w:rsidRPr="00DA0FCA">
        <w:rPr>
          <w:rStyle w:val="Strong"/>
          <w:rFonts w:asciiTheme="minorHAnsi" w:eastAsiaTheme="majorEastAsia" w:hAnsiTheme="minorHAnsi"/>
          <w:color w:val="000000"/>
        </w:rPr>
        <w:t>All individuals</w:t>
      </w:r>
      <w:r w:rsidRPr="00DA0FCA">
        <w:rPr>
          <w:rStyle w:val="apple-converted-space"/>
          <w:rFonts w:asciiTheme="minorHAnsi" w:eastAsiaTheme="majorEastAsia" w:hAnsiTheme="minorHAnsi"/>
          <w:color w:val="000000"/>
        </w:rPr>
        <w:t> </w:t>
      </w:r>
      <w:r w:rsidRPr="00DA0FCA">
        <w:rPr>
          <w:rFonts w:asciiTheme="minorHAnsi" w:hAnsiTheme="minorHAnsi"/>
          <w:color w:val="000000"/>
        </w:rPr>
        <w:t xml:space="preserve">working for or with </w:t>
      </w:r>
      <w:r w:rsidRPr="00DA0FCA">
        <w:rPr>
          <w:rFonts w:asciiTheme="minorHAnsi" w:hAnsiTheme="minorHAnsi"/>
          <w:color w:val="000000"/>
        </w:rPr>
        <w:t>SeenEm®</w:t>
      </w:r>
      <w:r w:rsidRPr="00DA0FCA">
        <w:rPr>
          <w:rFonts w:asciiTheme="minorHAnsi" w:hAnsiTheme="minorHAnsi"/>
          <w:color w:val="000000"/>
        </w:rPr>
        <w:t xml:space="preserve"> are responsible for complying with this policy and treating others with dignity and respect.</w:t>
      </w:r>
    </w:p>
    <w:p w14:paraId="4ACAC027" w14:textId="77777777" w:rsidR="00DA0FCA" w:rsidRPr="00DA0FCA" w:rsidRDefault="00876EA2" w:rsidP="00DA0FCA">
      <w:pPr>
        <w:ind w:left="-567" w:right="-613"/>
      </w:pPr>
      <w:r>
        <w:rPr>
          <w:noProof/>
        </w:rPr>
        <w:pict w14:anchorId="679B385B">
          <v:rect id="_x0000_i1030" alt="" style="width:451.3pt;height:.05pt;mso-width-percent:0;mso-height-percent:0;mso-width-percent:0;mso-height-percent:0" o:hralign="center" o:hrstd="t" o:hr="t" fillcolor="#a0a0a0" stroked="f"/>
        </w:pict>
      </w:r>
    </w:p>
    <w:p w14:paraId="5F3A6FC2"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9. Complaints and Reporting</w:t>
      </w:r>
    </w:p>
    <w:p w14:paraId="5FDE4C47"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Any individual who believes they have experienced discrimination, harassment or victimisation is encouraged to raise the matter promptly.</w:t>
      </w:r>
    </w:p>
    <w:p w14:paraId="6E2121B9"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Concerns will be:</w:t>
      </w:r>
    </w:p>
    <w:p w14:paraId="08179F8F" w14:textId="77777777" w:rsidR="00DA0FCA" w:rsidRPr="00DA0FCA" w:rsidRDefault="00DA0FCA" w:rsidP="00DA0FCA">
      <w:pPr>
        <w:pStyle w:val="NormalWeb"/>
        <w:numPr>
          <w:ilvl w:val="0"/>
          <w:numId w:val="114"/>
        </w:numPr>
        <w:ind w:left="0" w:right="-613" w:firstLine="0"/>
        <w:rPr>
          <w:rFonts w:asciiTheme="minorHAnsi" w:hAnsiTheme="minorHAnsi"/>
          <w:color w:val="000000"/>
        </w:rPr>
      </w:pPr>
      <w:r w:rsidRPr="00DA0FCA">
        <w:rPr>
          <w:rFonts w:asciiTheme="minorHAnsi" w:hAnsiTheme="minorHAnsi"/>
          <w:color w:val="000000"/>
        </w:rPr>
        <w:t>Taken seriously</w:t>
      </w:r>
    </w:p>
    <w:p w14:paraId="0D50F344" w14:textId="77777777" w:rsidR="00DA0FCA" w:rsidRPr="00DA0FCA" w:rsidRDefault="00DA0FCA" w:rsidP="00DA0FCA">
      <w:pPr>
        <w:pStyle w:val="NormalWeb"/>
        <w:numPr>
          <w:ilvl w:val="0"/>
          <w:numId w:val="114"/>
        </w:numPr>
        <w:ind w:left="0" w:right="-613" w:firstLine="0"/>
        <w:rPr>
          <w:rFonts w:asciiTheme="minorHAnsi" w:hAnsiTheme="minorHAnsi"/>
          <w:color w:val="000000"/>
        </w:rPr>
      </w:pPr>
      <w:r w:rsidRPr="00DA0FCA">
        <w:rPr>
          <w:rFonts w:asciiTheme="minorHAnsi" w:hAnsiTheme="minorHAnsi"/>
          <w:color w:val="000000"/>
        </w:rPr>
        <w:t>Handled confidentially where possible</w:t>
      </w:r>
    </w:p>
    <w:p w14:paraId="759121A9" w14:textId="77777777" w:rsidR="00DA0FCA" w:rsidRPr="00DA0FCA" w:rsidRDefault="00DA0FCA" w:rsidP="00DA0FCA">
      <w:pPr>
        <w:pStyle w:val="NormalWeb"/>
        <w:numPr>
          <w:ilvl w:val="0"/>
          <w:numId w:val="114"/>
        </w:numPr>
        <w:ind w:left="0" w:right="-613" w:firstLine="0"/>
        <w:rPr>
          <w:rFonts w:asciiTheme="minorHAnsi" w:hAnsiTheme="minorHAnsi"/>
          <w:color w:val="000000"/>
        </w:rPr>
      </w:pPr>
      <w:r w:rsidRPr="00DA0FCA">
        <w:rPr>
          <w:rFonts w:asciiTheme="minorHAnsi" w:hAnsiTheme="minorHAnsi"/>
          <w:color w:val="000000"/>
        </w:rPr>
        <w:t>Investigated fairly and without bias</w:t>
      </w:r>
    </w:p>
    <w:p w14:paraId="5BC545CE" w14:textId="77777777" w:rsidR="00DA0FCA" w:rsidRPr="00DA0FCA" w:rsidRDefault="00876EA2" w:rsidP="00DA0FCA">
      <w:pPr>
        <w:ind w:left="-567" w:right="-613"/>
      </w:pPr>
      <w:r>
        <w:rPr>
          <w:noProof/>
        </w:rPr>
        <w:pict w14:anchorId="5508832B">
          <v:rect id="_x0000_i1029" alt="" style="width:451.3pt;height:.05pt;mso-width-percent:0;mso-height-percent:0;mso-width-percent:0;mso-height-percent:0" o:hralign="center" o:hrstd="t" o:hr="t" fillcolor="#a0a0a0" stroked="f"/>
        </w:pict>
      </w:r>
    </w:p>
    <w:p w14:paraId="3A13E1F4"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10. Non-Retaliation</w:t>
      </w:r>
    </w:p>
    <w:p w14:paraId="27D0199F" w14:textId="29982084"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strictly prohibits retaliation against any individual who:</w:t>
      </w:r>
    </w:p>
    <w:p w14:paraId="7573A347" w14:textId="77777777" w:rsidR="00DA0FCA" w:rsidRPr="00DA0FCA" w:rsidRDefault="00DA0FCA" w:rsidP="00DA0FCA">
      <w:pPr>
        <w:pStyle w:val="NormalWeb"/>
        <w:numPr>
          <w:ilvl w:val="0"/>
          <w:numId w:val="115"/>
        </w:numPr>
        <w:ind w:left="0" w:right="-613" w:firstLine="0"/>
        <w:rPr>
          <w:rFonts w:asciiTheme="minorHAnsi" w:hAnsiTheme="minorHAnsi"/>
          <w:color w:val="000000"/>
        </w:rPr>
      </w:pPr>
      <w:r w:rsidRPr="00DA0FCA">
        <w:rPr>
          <w:rFonts w:asciiTheme="minorHAnsi" w:hAnsiTheme="minorHAnsi"/>
          <w:color w:val="000000"/>
        </w:rPr>
        <w:t>Raises a concern in good faith</w:t>
      </w:r>
    </w:p>
    <w:p w14:paraId="704BD5AC" w14:textId="77777777" w:rsidR="00DA0FCA" w:rsidRPr="00DA0FCA" w:rsidRDefault="00DA0FCA" w:rsidP="00DA0FCA">
      <w:pPr>
        <w:pStyle w:val="NormalWeb"/>
        <w:numPr>
          <w:ilvl w:val="0"/>
          <w:numId w:val="115"/>
        </w:numPr>
        <w:ind w:left="0" w:right="-613" w:firstLine="0"/>
        <w:rPr>
          <w:rFonts w:asciiTheme="minorHAnsi" w:hAnsiTheme="minorHAnsi"/>
          <w:color w:val="000000"/>
        </w:rPr>
      </w:pPr>
      <w:r w:rsidRPr="00DA0FCA">
        <w:rPr>
          <w:rFonts w:asciiTheme="minorHAnsi" w:hAnsiTheme="minorHAnsi"/>
          <w:color w:val="000000"/>
        </w:rPr>
        <w:t>Supports another person’s complaint</w:t>
      </w:r>
    </w:p>
    <w:p w14:paraId="2851237E" w14:textId="77777777" w:rsidR="00DA0FCA" w:rsidRPr="00DA0FCA" w:rsidRDefault="00DA0FCA" w:rsidP="00DA0FCA">
      <w:pPr>
        <w:pStyle w:val="NormalWeb"/>
        <w:numPr>
          <w:ilvl w:val="0"/>
          <w:numId w:val="115"/>
        </w:numPr>
        <w:ind w:left="0" w:right="-613" w:firstLine="0"/>
        <w:rPr>
          <w:rFonts w:asciiTheme="minorHAnsi" w:hAnsiTheme="minorHAnsi"/>
          <w:color w:val="000000"/>
        </w:rPr>
      </w:pPr>
      <w:r w:rsidRPr="00DA0FCA">
        <w:rPr>
          <w:rFonts w:asciiTheme="minorHAnsi" w:hAnsiTheme="minorHAnsi"/>
          <w:color w:val="000000"/>
        </w:rPr>
        <w:t>Participates in an investigation</w:t>
      </w:r>
    </w:p>
    <w:p w14:paraId="4BCB63ED"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Any retaliation will be treated as a serious disciplinary matter.</w:t>
      </w:r>
    </w:p>
    <w:p w14:paraId="54C55C0E" w14:textId="77777777" w:rsidR="00DA0FCA" w:rsidRPr="00DA0FCA" w:rsidRDefault="00876EA2" w:rsidP="00DA0FCA">
      <w:pPr>
        <w:ind w:left="-567" w:right="-613"/>
      </w:pPr>
      <w:r>
        <w:rPr>
          <w:noProof/>
        </w:rPr>
        <w:pict w14:anchorId="392CAE2B">
          <v:rect id="_x0000_i1028" alt="" style="width:451.3pt;height:.05pt;mso-width-percent:0;mso-height-percent:0;mso-width-percent:0;mso-height-percent:0" o:hralign="center" o:hrstd="t" o:hr="t" fillcolor="#a0a0a0" stroked="f"/>
        </w:pict>
      </w:r>
    </w:p>
    <w:p w14:paraId="32696093"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11. Breaches of Policy</w:t>
      </w:r>
    </w:p>
    <w:p w14:paraId="0FAAB8ED" w14:textId="77777777"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Breaches of this policy may result in:</w:t>
      </w:r>
    </w:p>
    <w:p w14:paraId="2385278D" w14:textId="77777777" w:rsidR="00DA0FCA" w:rsidRPr="00DA0FCA" w:rsidRDefault="00DA0FCA" w:rsidP="00DA0FCA">
      <w:pPr>
        <w:pStyle w:val="NormalWeb"/>
        <w:numPr>
          <w:ilvl w:val="0"/>
          <w:numId w:val="116"/>
        </w:numPr>
        <w:ind w:left="0" w:right="-613" w:firstLine="0"/>
        <w:rPr>
          <w:rFonts w:asciiTheme="minorHAnsi" w:hAnsiTheme="minorHAnsi"/>
          <w:color w:val="000000"/>
        </w:rPr>
      </w:pPr>
      <w:r w:rsidRPr="00DA0FCA">
        <w:rPr>
          <w:rFonts w:asciiTheme="minorHAnsi" w:hAnsiTheme="minorHAnsi"/>
          <w:color w:val="000000"/>
        </w:rPr>
        <w:t>Disciplinary action</w:t>
      </w:r>
    </w:p>
    <w:p w14:paraId="464B22B1" w14:textId="77777777" w:rsidR="00DA0FCA" w:rsidRPr="00DA0FCA" w:rsidRDefault="00DA0FCA" w:rsidP="00DA0FCA">
      <w:pPr>
        <w:pStyle w:val="NormalWeb"/>
        <w:numPr>
          <w:ilvl w:val="0"/>
          <w:numId w:val="116"/>
        </w:numPr>
        <w:ind w:left="0" w:right="-613" w:firstLine="0"/>
        <w:rPr>
          <w:rFonts w:asciiTheme="minorHAnsi" w:hAnsiTheme="minorHAnsi"/>
          <w:color w:val="000000"/>
        </w:rPr>
      </w:pPr>
      <w:r w:rsidRPr="00DA0FCA">
        <w:rPr>
          <w:rFonts w:asciiTheme="minorHAnsi" w:hAnsiTheme="minorHAnsi"/>
          <w:color w:val="000000"/>
        </w:rPr>
        <w:t>Termination of employment or engagement</w:t>
      </w:r>
    </w:p>
    <w:p w14:paraId="4B7EAB4E" w14:textId="77777777" w:rsidR="00DA0FCA" w:rsidRPr="00DA0FCA" w:rsidRDefault="00DA0FCA" w:rsidP="00DA0FCA">
      <w:pPr>
        <w:pStyle w:val="NormalWeb"/>
        <w:numPr>
          <w:ilvl w:val="0"/>
          <w:numId w:val="116"/>
        </w:numPr>
        <w:ind w:left="0" w:right="-613" w:firstLine="0"/>
        <w:rPr>
          <w:rFonts w:asciiTheme="minorHAnsi" w:hAnsiTheme="minorHAnsi"/>
          <w:color w:val="000000"/>
        </w:rPr>
      </w:pPr>
      <w:r w:rsidRPr="00DA0FCA">
        <w:rPr>
          <w:rFonts w:asciiTheme="minorHAnsi" w:hAnsiTheme="minorHAnsi"/>
          <w:color w:val="000000"/>
        </w:rPr>
        <w:t>Legal or regulatory action where appropriate</w:t>
      </w:r>
    </w:p>
    <w:p w14:paraId="557EA25B" w14:textId="77777777" w:rsidR="00DA0FCA" w:rsidRPr="00DA0FCA" w:rsidRDefault="00876EA2" w:rsidP="00DA0FCA">
      <w:pPr>
        <w:ind w:left="-567" w:right="-613"/>
      </w:pPr>
      <w:r>
        <w:rPr>
          <w:noProof/>
        </w:rPr>
        <w:pict w14:anchorId="618DFA51">
          <v:rect id="_x0000_i1027" alt="" style="width:451.3pt;height:.05pt;mso-width-percent:0;mso-height-percent:0;mso-width-percent:0;mso-height-percent:0" o:hralign="center" o:hrstd="t" o:hr="t" fillcolor="#a0a0a0" stroked="f"/>
        </w:pict>
      </w:r>
    </w:p>
    <w:p w14:paraId="762760C9"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lastRenderedPageBreak/>
        <w:t>12. Monitoring and Review</w:t>
      </w:r>
    </w:p>
    <w:p w14:paraId="5FB8F627" w14:textId="234539B8"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SeenEm®</w:t>
      </w:r>
      <w:r w:rsidRPr="00DA0FCA">
        <w:rPr>
          <w:rFonts w:asciiTheme="minorHAnsi" w:hAnsiTheme="minorHAnsi"/>
          <w:color w:val="000000"/>
        </w:rPr>
        <w:t xml:space="preserve"> will review this policy regularly to ensure continued compliance with UK law and best practice and to promote equality and inclusion across the organisation.</w:t>
      </w:r>
    </w:p>
    <w:p w14:paraId="55C82F07" w14:textId="77777777" w:rsidR="00DA0FCA" w:rsidRPr="00DA0FCA" w:rsidRDefault="00876EA2" w:rsidP="00DA0FCA">
      <w:pPr>
        <w:ind w:left="-567" w:right="-613"/>
      </w:pPr>
      <w:r>
        <w:rPr>
          <w:noProof/>
        </w:rPr>
        <w:pict w14:anchorId="180AE97D">
          <v:rect id="_x0000_i1026" alt="" style="width:451.3pt;height:.05pt;mso-width-percent:0;mso-height-percent:0;mso-width-percent:0;mso-height-percent:0" o:hralign="center" o:hrstd="t" o:hr="t" fillcolor="#a0a0a0" stroked="f"/>
        </w:pict>
      </w:r>
    </w:p>
    <w:p w14:paraId="7BC0F8DB" w14:textId="77777777" w:rsidR="00DA0FCA" w:rsidRPr="00DA0FCA" w:rsidRDefault="00DA0FCA" w:rsidP="00DA0FCA">
      <w:pPr>
        <w:pStyle w:val="Heading2"/>
        <w:ind w:left="-567" w:right="-613"/>
        <w:rPr>
          <w:rFonts w:asciiTheme="minorHAnsi" w:hAnsiTheme="minorHAnsi"/>
          <w:color w:val="000000"/>
        </w:rPr>
      </w:pPr>
      <w:r w:rsidRPr="00DA0FCA">
        <w:rPr>
          <w:rFonts w:asciiTheme="minorHAnsi" w:hAnsiTheme="minorHAnsi"/>
          <w:color w:val="000000"/>
        </w:rPr>
        <w:t>13. Review and Approval</w:t>
      </w:r>
    </w:p>
    <w:p w14:paraId="3517D72E" w14:textId="46764B7F" w:rsidR="00DA0FCA" w:rsidRPr="00DA0FCA" w:rsidRDefault="00DA0FCA" w:rsidP="00DA0FCA">
      <w:pPr>
        <w:pStyle w:val="NormalWeb"/>
        <w:ind w:left="-567" w:right="-613"/>
        <w:rPr>
          <w:rFonts w:asciiTheme="minorHAnsi" w:hAnsiTheme="minorHAnsi"/>
          <w:color w:val="000000"/>
        </w:rPr>
      </w:pPr>
      <w:r w:rsidRPr="00DA0FCA">
        <w:rPr>
          <w:rFonts w:asciiTheme="minorHAnsi" w:hAnsiTheme="minorHAnsi"/>
          <w:color w:val="000000"/>
        </w:rPr>
        <w:t xml:space="preserve">This policy is reviewed annually by the Board of </w:t>
      </w:r>
      <w:r w:rsidRPr="00DA0FCA">
        <w:rPr>
          <w:rFonts w:asciiTheme="minorHAnsi" w:hAnsiTheme="minorHAnsi"/>
          <w:color w:val="000000"/>
        </w:rPr>
        <w:t>SeenEm®</w:t>
      </w:r>
      <w:r w:rsidRPr="00DA0FCA">
        <w:rPr>
          <w:rFonts w:asciiTheme="minorHAnsi" w:hAnsiTheme="minorHAnsi"/>
          <w:color w:val="000000"/>
        </w:rPr>
        <w:t xml:space="preserve"> or sooner if required by changes in legislation or organisational structure.</w:t>
      </w:r>
    </w:p>
    <w:p w14:paraId="6EA6CFA8" w14:textId="77777777" w:rsidR="00DA0FCA" w:rsidRPr="00DA0FCA" w:rsidRDefault="00876EA2" w:rsidP="00DA0FCA">
      <w:pPr>
        <w:ind w:left="-567" w:right="-613"/>
      </w:pPr>
      <w:r>
        <w:rPr>
          <w:noProof/>
        </w:rPr>
        <w:pict w14:anchorId="04375470">
          <v:rect id="_x0000_i1025" alt="" style="width:451.3pt;height:.05pt;mso-width-percent:0;mso-height-percent:0;mso-width-percent:0;mso-height-percent:0" o:hralign="center" o:hrstd="t" o:hr="t" fillcolor="#a0a0a0" stroked="f"/>
        </w:pict>
      </w:r>
    </w:p>
    <w:p w14:paraId="107958F8" w14:textId="4D8CB294" w:rsidR="00DA0FCA" w:rsidRPr="00DA0FCA" w:rsidRDefault="00DA0FCA" w:rsidP="00DA0FCA">
      <w:pPr>
        <w:pStyle w:val="NormalWeb"/>
        <w:ind w:left="-567" w:right="-613"/>
        <w:rPr>
          <w:rFonts w:asciiTheme="minorHAnsi" w:hAnsiTheme="minorHAnsi"/>
          <w:color w:val="000000"/>
        </w:rPr>
      </w:pPr>
      <w:r w:rsidRPr="00DA0FCA">
        <w:rPr>
          <w:rStyle w:val="Strong"/>
          <w:rFonts w:asciiTheme="minorHAnsi" w:eastAsiaTheme="majorEastAsia" w:hAnsiTheme="minorHAnsi"/>
          <w:color w:val="000000"/>
        </w:rPr>
        <w:t>Approved by:</w:t>
      </w:r>
      <w:r w:rsidRPr="00DA0FCA">
        <w:rPr>
          <w:rStyle w:val="apple-converted-space"/>
          <w:rFonts w:asciiTheme="minorHAnsi" w:eastAsiaTheme="majorEastAsia" w:hAnsiTheme="minorHAnsi"/>
          <w:color w:val="000000"/>
        </w:rPr>
        <w:t> </w:t>
      </w:r>
      <w:r w:rsidRPr="00DA0FCA">
        <w:rPr>
          <w:rFonts w:asciiTheme="minorHAnsi" w:hAnsiTheme="minorHAnsi"/>
          <w:color w:val="000000"/>
        </w:rPr>
        <w:t xml:space="preserve">The Board of </w:t>
      </w:r>
      <w:r w:rsidRPr="00DA0FCA">
        <w:rPr>
          <w:rFonts w:asciiTheme="minorHAnsi" w:hAnsiTheme="minorHAnsi"/>
          <w:color w:val="000000"/>
        </w:rPr>
        <w:t>SeenEm®</w:t>
      </w:r>
      <w:r w:rsidRPr="00DA0FCA">
        <w:rPr>
          <w:rFonts w:asciiTheme="minorHAnsi" w:hAnsiTheme="minorHAnsi"/>
          <w:color w:val="000000"/>
        </w:rPr>
        <w:br/>
      </w:r>
      <w:r w:rsidRPr="00DA0FCA">
        <w:rPr>
          <w:rStyle w:val="Strong"/>
          <w:rFonts w:asciiTheme="minorHAnsi" w:eastAsiaTheme="majorEastAsia" w:hAnsiTheme="minorHAnsi"/>
          <w:color w:val="000000"/>
        </w:rPr>
        <w:t>Review frequency:</w:t>
      </w:r>
      <w:r w:rsidRPr="00DA0FCA">
        <w:rPr>
          <w:rStyle w:val="apple-converted-space"/>
          <w:rFonts w:asciiTheme="minorHAnsi" w:eastAsiaTheme="majorEastAsia" w:hAnsiTheme="minorHAnsi"/>
          <w:color w:val="000000"/>
        </w:rPr>
        <w:t> </w:t>
      </w:r>
      <w:r w:rsidRPr="00DA0FCA">
        <w:rPr>
          <w:rFonts w:asciiTheme="minorHAnsi" w:hAnsiTheme="minorHAnsi"/>
          <w:color w:val="000000"/>
        </w:rPr>
        <w:t>Annual</w:t>
      </w:r>
    </w:p>
    <w:p w14:paraId="2CBFD21A" w14:textId="3E5A8B07" w:rsidR="00AD66AE" w:rsidRDefault="00AD66AE" w:rsidP="00D0106D">
      <w:pPr>
        <w:spacing w:before="100" w:beforeAutospacing="1" w:after="100" w:afterAutospacing="1"/>
        <w:ind w:left="-567" w:right="-613"/>
      </w:pPr>
      <w:r w:rsidRPr="00D0106D">
        <w:rPr>
          <w:rFonts w:eastAsia="Times New Roman" w:cs="Times New Roman"/>
          <w:color w:val="000000"/>
          <w:kern w:val="0"/>
          <w:lang w:eastAsia="en-GB"/>
          <w14:ligatures w14:val="none"/>
        </w:rPr>
        <w:t>© 202</w:t>
      </w:r>
      <w:r w:rsidR="00D0106D" w:rsidRPr="00D0106D">
        <w:rPr>
          <w:rFonts w:eastAsia="Times New Roman" w:cs="Times New Roman"/>
          <w:color w:val="000000"/>
          <w:kern w:val="0"/>
          <w:lang w:eastAsia="en-GB"/>
          <w14:ligatures w14:val="none"/>
        </w:rPr>
        <w:t>6</w:t>
      </w:r>
      <w:r w:rsidRPr="00D0106D">
        <w:rPr>
          <w:rFonts w:eastAsia="Times New Roman" w:cs="Times New Roman"/>
          <w:color w:val="000000"/>
          <w:kern w:val="0"/>
          <w:lang w:eastAsia="en-GB"/>
          <w14:ligatures w14:val="none"/>
        </w:rPr>
        <w:t xml:space="preserve"> </w:t>
      </w:r>
      <w:r w:rsidR="00DA0FCA">
        <w:rPr>
          <w:rFonts w:eastAsia="Times New Roman" w:cs="Times New Roman"/>
          <w:color w:val="000000"/>
          <w:kern w:val="0"/>
          <w:lang w:eastAsia="en-GB"/>
          <w14:ligatures w14:val="none"/>
        </w:rPr>
        <w:t>SeenEm</w:t>
      </w:r>
      <w:r w:rsidR="00E225B8">
        <w:rPr>
          <w:rFonts w:eastAsia="Times New Roman" w:cs="Times New Roman"/>
          <w:color w:val="000000"/>
          <w:kern w:val="0"/>
          <w:lang w:eastAsia="en-GB"/>
          <w14:ligatures w14:val="none"/>
        </w:rPr>
        <w:t>®</w:t>
      </w:r>
      <w:r w:rsidR="006855F5">
        <w:rPr>
          <w:rFonts w:eastAsia="Times New Roman" w:cs="Times New Roman"/>
          <w:color w:val="000000"/>
          <w:kern w:val="0"/>
          <w:lang w:eastAsia="en-GB"/>
          <w14:ligatures w14:val="none"/>
        </w:rPr>
        <w:t xml:space="preserve"> </w:t>
      </w:r>
      <w:r w:rsidRPr="00D0106D">
        <w:rPr>
          <w:rFonts w:eastAsia="Times New Roman" w:cs="Times New Roman"/>
          <w:color w:val="000000"/>
          <w:kern w:val="0"/>
          <w:lang w:eastAsia="en-GB"/>
          <w14:ligatures w14:val="none"/>
        </w:rPr>
        <w:t>Limited. All rights reserved.</w:t>
      </w:r>
    </w:p>
    <w:sectPr w:rsidR="00AD66AE" w:rsidSect="00AD66AE">
      <w:headerReference w:type="default" r:id="rId7"/>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53E9" w14:textId="77777777" w:rsidR="00876EA2" w:rsidRDefault="00876EA2" w:rsidP="00AD66AE">
      <w:r>
        <w:separator/>
      </w:r>
    </w:p>
  </w:endnote>
  <w:endnote w:type="continuationSeparator" w:id="0">
    <w:p w14:paraId="67B86A8F" w14:textId="77777777" w:rsidR="00876EA2" w:rsidRDefault="00876EA2" w:rsidP="00A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247A" w14:textId="77777777" w:rsidR="00876EA2" w:rsidRDefault="00876EA2" w:rsidP="00AD66AE">
      <w:r>
        <w:separator/>
      </w:r>
    </w:p>
  </w:footnote>
  <w:footnote w:type="continuationSeparator" w:id="0">
    <w:p w14:paraId="2DDB10D5" w14:textId="77777777" w:rsidR="00876EA2" w:rsidRDefault="00876EA2" w:rsidP="00AD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64E" w14:textId="4A066A35" w:rsidR="00AD66AE" w:rsidRDefault="00C7794B">
    <w:pPr>
      <w:pStyle w:val="Header"/>
    </w:pPr>
    <w:r>
      <w:rPr>
        <w:rFonts w:eastAsia="Times New Roman" w:cs="Times New Roman"/>
        <w:b/>
        <w:bCs/>
        <w:noProof/>
        <w:color w:val="000000"/>
        <w:kern w:val="36"/>
        <w:sz w:val="48"/>
        <w:szCs w:val="48"/>
        <w:lang w:eastAsia="en-GB"/>
      </w:rPr>
      <w:drawing>
        <wp:anchor distT="0" distB="0" distL="114300" distR="114300" simplePos="0" relativeHeight="251659264" behindDoc="0" locked="0" layoutInCell="1" allowOverlap="1" wp14:anchorId="3743FE5E" wp14:editId="66864FDB">
          <wp:simplePos x="0" y="0"/>
          <wp:positionH relativeFrom="column">
            <wp:posOffset>-469900</wp:posOffset>
          </wp:positionH>
          <wp:positionV relativeFrom="paragraph">
            <wp:posOffset>-186690</wp:posOffset>
          </wp:positionV>
          <wp:extent cx="1950721" cy="571500"/>
          <wp:effectExtent l="0" t="0" r="5080" b="0"/>
          <wp:wrapNone/>
          <wp:docPr id="139910384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03849"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1"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14pt" o:bullet="t">
        <v:imagedata r:id="rId1" o:title="bullet icon"/>
      </v:shape>
    </w:pict>
  </w:numPicBullet>
  <w:abstractNum w:abstractNumId="0" w15:restartNumberingAfterBreak="0">
    <w:nsid w:val="025F2D47"/>
    <w:multiLevelType w:val="multilevel"/>
    <w:tmpl w:val="B6BE42A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4239"/>
    <w:multiLevelType w:val="multilevel"/>
    <w:tmpl w:val="6C80D87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A2875"/>
    <w:multiLevelType w:val="multilevel"/>
    <w:tmpl w:val="383A7F0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C7F75"/>
    <w:multiLevelType w:val="multilevel"/>
    <w:tmpl w:val="F1C83D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39E"/>
    <w:multiLevelType w:val="multilevel"/>
    <w:tmpl w:val="CF2EC8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45E04"/>
    <w:multiLevelType w:val="multilevel"/>
    <w:tmpl w:val="08CE0EC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17737"/>
    <w:multiLevelType w:val="multilevel"/>
    <w:tmpl w:val="2D70A48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0644F"/>
    <w:multiLevelType w:val="multilevel"/>
    <w:tmpl w:val="0032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D3841"/>
    <w:multiLevelType w:val="multilevel"/>
    <w:tmpl w:val="D7C6520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12D75"/>
    <w:multiLevelType w:val="multilevel"/>
    <w:tmpl w:val="EF3EE4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E3922"/>
    <w:multiLevelType w:val="multilevel"/>
    <w:tmpl w:val="3094E47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3688D"/>
    <w:multiLevelType w:val="multilevel"/>
    <w:tmpl w:val="52D05D3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B57DA"/>
    <w:multiLevelType w:val="multilevel"/>
    <w:tmpl w:val="717AF7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220EE"/>
    <w:multiLevelType w:val="multilevel"/>
    <w:tmpl w:val="559CA90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81EA3"/>
    <w:multiLevelType w:val="multilevel"/>
    <w:tmpl w:val="AEB292D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6B5907"/>
    <w:multiLevelType w:val="multilevel"/>
    <w:tmpl w:val="A81016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D006C"/>
    <w:multiLevelType w:val="multilevel"/>
    <w:tmpl w:val="CEE0DD5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4B6AA9"/>
    <w:multiLevelType w:val="multilevel"/>
    <w:tmpl w:val="26865CE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D551B2"/>
    <w:multiLevelType w:val="multilevel"/>
    <w:tmpl w:val="B9ACA6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F53AFF"/>
    <w:multiLevelType w:val="multilevel"/>
    <w:tmpl w:val="66B8273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F11F0"/>
    <w:multiLevelType w:val="multilevel"/>
    <w:tmpl w:val="34A0650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E22481"/>
    <w:multiLevelType w:val="multilevel"/>
    <w:tmpl w:val="872298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049AB"/>
    <w:multiLevelType w:val="multilevel"/>
    <w:tmpl w:val="ED2E983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27EBD"/>
    <w:multiLevelType w:val="multilevel"/>
    <w:tmpl w:val="D73831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16E42"/>
    <w:multiLevelType w:val="multilevel"/>
    <w:tmpl w:val="261C644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FF1C8E"/>
    <w:multiLevelType w:val="multilevel"/>
    <w:tmpl w:val="9DF8DF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52010"/>
    <w:multiLevelType w:val="multilevel"/>
    <w:tmpl w:val="4260B2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B644B2"/>
    <w:multiLevelType w:val="multilevel"/>
    <w:tmpl w:val="F2EC052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57648D"/>
    <w:multiLevelType w:val="multilevel"/>
    <w:tmpl w:val="0534EB3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71C69"/>
    <w:multiLevelType w:val="multilevel"/>
    <w:tmpl w:val="34E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0C0ABC"/>
    <w:multiLevelType w:val="multilevel"/>
    <w:tmpl w:val="0348430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D4563A"/>
    <w:multiLevelType w:val="multilevel"/>
    <w:tmpl w:val="E43A01E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D73999"/>
    <w:multiLevelType w:val="multilevel"/>
    <w:tmpl w:val="BC82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B20BF"/>
    <w:multiLevelType w:val="multilevel"/>
    <w:tmpl w:val="F62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FA659E"/>
    <w:multiLevelType w:val="multilevel"/>
    <w:tmpl w:val="44ACF4F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27BB6"/>
    <w:multiLevelType w:val="multilevel"/>
    <w:tmpl w:val="F6665A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A85F43"/>
    <w:multiLevelType w:val="multilevel"/>
    <w:tmpl w:val="88746EC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0224A6"/>
    <w:multiLevelType w:val="multilevel"/>
    <w:tmpl w:val="C118497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A3703"/>
    <w:multiLevelType w:val="multilevel"/>
    <w:tmpl w:val="903247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7F5732"/>
    <w:multiLevelType w:val="multilevel"/>
    <w:tmpl w:val="3216C73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9475C4"/>
    <w:multiLevelType w:val="multilevel"/>
    <w:tmpl w:val="4496BD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8F795E"/>
    <w:multiLevelType w:val="multilevel"/>
    <w:tmpl w:val="6370243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B816C3"/>
    <w:multiLevelType w:val="multilevel"/>
    <w:tmpl w:val="E3DE366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50560B"/>
    <w:multiLevelType w:val="multilevel"/>
    <w:tmpl w:val="4ABA24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AD3007"/>
    <w:multiLevelType w:val="multilevel"/>
    <w:tmpl w:val="0B4A7EC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B954F4"/>
    <w:multiLevelType w:val="multilevel"/>
    <w:tmpl w:val="FB86DC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2A4241"/>
    <w:multiLevelType w:val="multilevel"/>
    <w:tmpl w:val="3CFAD0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331D4F"/>
    <w:multiLevelType w:val="multilevel"/>
    <w:tmpl w:val="F6FCC1F8"/>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0936C5"/>
    <w:multiLevelType w:val="multilevel"/>
    <w:tmpl w:val="6D8E54C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3270EC"/>
    <w:multiLevelType w:val="multilevel"/>
    <w:tmpl w:val="5FF253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1C52E4"/>
    <w:multiLevelType w:val="multilevel"/>
    <w:tmpl w:val="9586D39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1A4EC2"/>
    <w:multiLevelType w:val="multilevel"/>
    <w:tmpl w:val="2A4052B6"/>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A75E60"/>
    <w:multiLevelType w:val="multilevel"/>
    <w:tmpl w:val="961632E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B02F48"/>
    <w:multiLevelType w:val="multilevel"/>
    <w:tmpl w:val="1DE415B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241015"/>
    <w:multiLevelType w:val="multilevel"/>
    <w:tmpl w:val="2B8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EF4866"/>
    <w:multiLevelType w:val="multilevel"/>
    <w:tmpl w:val="6B6ED86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6C0B0F"/>
    <w:multiLevelType w:val="multilevel"/>
    <w:tmpl w:val="7FA66B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6A189E"/>
    <w:multiLevelType w:val="multilevel"/>
    <w:tmpl w:val="40E625F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F42302"/>
    <w:multiLevelType w:val="multilevel"/>
    <w:tmpl w:val="7794E30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EA49B0"/>
    <w:multiLevelType w:val="multilevel"/>
    <w:tmpl w:val="F5AC7C1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535700"/>
    <w:multiLevelType w:val="multilevel"/>
    <w:tmpl w:val="C512DBE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D073D9"/>
    <w:multiLevelType w:val="multilevel"/>
    <w:tmpl w:val="7ACC53D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9E2D4F"/>
    <w:multiLevelType w:val="multilevel"/>
    <w:tmpl w:val="C2221C9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CF4C99"/>
    <w:multiLevelType w:val="multilevel"/>
    <w:tmpl w:val="69EE6EA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234A3E"/>
    <w:multiLevelType w:val="multilevel"/>
    <w:tmpl w:val="7332D61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D5700F"/>
    <w:multiLevelType w:val="multilevel"/>
    <w:tmpl w:val="43603E6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A144DB"/>
    <w:multiLevelType w:val="multilevel"/>
    <w:tmpl w:val="99B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DC743C"/>
    <w:multiLevelType w:val="multilevel"/>
    <w:tmpl w:val="7D84C0C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252E88"/>
    <w:multiLevelType w:val="multilevel"/>
    <w:tmpl w:val="946ED35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CF10AC"/>
    <w:multiLevelType w:val="multilevel"/>
    <w:tmpl w:val="9F9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966E2E"/>
    <w:multiLevelType w:val="multilevel"/>
    <w:tmpl w:val="1E5623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834D9C"/>
    <w:multiLevelType w:val="multilevel"/>
    <w:tmpl w:val="5674387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176C80"/>
    <w:multiLevelType w:val="multilevel"/>
    <w:tmpl w:val="D94AA7F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7A3CCA"/>
    <w:multiLevelType w:val="multilevel"/>
    <w:tmpl w:val="16C262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367141"/>
    <w:multiLevelType w:val="multilevel"/>
    <w:tmpl w:val="1EFE7D3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4C4B00"/>
    <w:multiLevelType w:val="multilevel"/>
    <w:tmpl w:val="0C6E266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F754A1"/>
    <w:multiLevelType w:val="multilevel"/>
    <w:tmpl w:val="C83ACB6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974EDF"/>
    <w:multiLevelType w:val="multilevel"/>
    <w:tmpl w:val="A42222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263FA5"/>
    <w:multiLevelType w:val="multilevel"/>
    <w:tmpl w:val="929C017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E3BF6"/>
    <w:multiLevelType w:val="multilevel"/>
    <w:tmpl w:val="3940ABF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D63BD8"/>
    <w:multiLevelType w:val="multilevel"/>
    <w:tmpl w:val="18D4F67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122555"/>
    <w:multiLevelType w:val="multilevel"/>
    <w:tmpl w:val="5D2CECF8"/>
    <w:lvl w:ilvl="0">
      <w:start w:val="1"/>
      <w:numFmt w:val="bullet"/>
      <w:lvlText w:val=""/>
      <w:lvlPicBulletId w:val="0"/>
      <w:lvlJc w:val="left"/>
      <w:pPr>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C1027F6"/>
    <w:multiLevelType w:val="multilevel"/>
    <w:tmpl w:val="D27EEAE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614CC9"/>
    <w:multiLevelType w:val="multilevel"/>
    <w:tmpl w:val="50BEFC6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9873AF"/>
    <w:multiLevelType w:val="multilevel"/>
    <w:tmpl w:val="BF46637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833C67"/>
    <w:multiLevelType w:val="multilevel"/>
    <w:tmpl w:val="0C62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D4E6F"/>
    <w:multiLevelType w:val="multilevel"/>
    <w:tmpl w:val="7C52F4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952AAC"/>
    <w:multiLevelType w:val="multilevel"/>
    <w:tmpl w:val="19DA47E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FA6680"/>
    <w:multiLevelType w:val="multilevel"/>
    <w:tmpl w:val="F6023C0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062B76"/>
    <w:multiLevelType w:val="multilevel"/>
    <w:tmpl w:val="745EC2B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302371"/>
    <w:multiLevelType w:val="multilevel"/>
    <w:tmpl w:val="E9D678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195F33"/>
    <w:multiLevelType w:val="multilevel"/>
    <w:tmpl w:val="AC40A52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3B65A3"/>
    <w:multiLevelType w:val="multilevel"/>
    <w:tmpl w:val="9348BCC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B81E8B"/>
    <w:multiLevelType w:val="multilevel"/>
    <w:tmpl w:val="A2AAF32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8A678E"/>
    <w:multiLevelType w:val="multilevel"/>
    <w:tmpl w:val="FCC495B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F67C65"/>
    <w:multiLevelType w:val="multilevel"/>
    <w:tmpl w:val="B55C1D6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ED020B"/>
    <w:multiLevelType w:val="multilevel"/>
    <w:tmpl w:val="E0908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1BD351A"/>
    <w:multiLevelType w:val="multilevel"/>
    <w:tmpl w:val="012E97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7A1401"/>
    <w:multiLevelType w:val="multilevel"/>
    <w:tmpl w:val="57F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17D47"/>
    <w:multiLevelType w:val="multilevel"/>
    <w:tmpl w:val="56A8FA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BD37C3"/>
    <w:multiLevelType w:val="multilevel"/>
    <w:tmpl w:val="321015F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2B563A"/>
    <w:multiLevelType w:val="multilevel"/>
    <w:tmpl w:val="7D50C9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6271A1"/>
    <w:multiLevelType w:val="multilevel"/>
    <w:tmpl w:val="2C6A69F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9A608D"/>
    <w:multiLevelType w:val="multilevel"/>
    <w:tmpl w:val="A2E49E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FF0C18"/>
    <w:multiLevelType w:val="multilevel"/>
    <w:tmpl w:val="A978E01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4F18FC"/>
    <w:multiLevelType w:val="multilevel"/>
    <w:tmpl w:val="C2F851C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A31B8A"/>
    <w:multiLevelType w:val="multilevel"/>
    <w:tmpl w:val="36BACB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910D14"/>
    <w:multiLevelType w:val="multilevel"/>
    <w:tmpl w:val="FCF25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C422C0"/>
    <w:multiLevelType w:val="multilevel"/>
    <w:tmpl w:val="D4C6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CB39FD"/>
    <w:multiLevelType w:val="multilevel"/>
    <w:tmpl w:val="F3CEB39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B860FD7"/>
    <w:multiLevelType w:val="multilevel"/>
    <w:tmpl w:val="49001B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F9584F"/>
    <w:multiLevelType w:val="multilevel"/>
    <w:tmpl w:val="3AD2E3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494F67"/>
    <w:multiLevelType w:val="multilevel"/>
    <w:tmpl w:val="EBF4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3627D4"/>
    <w:multiLevelType w:val="multilevel"/>
    <w:tmpl w:val="0536310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CF31E5"/>
    <w:multiLevelType w:val="multilevel"/>
    <w:tmpl w:val="A1C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4E30BB"/>
    <w:multiLevelType w:val="multilevel"/>
    <w:tmpl w:val="37CE5D9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59434">
    <w:abstractNumId w:val="15"/>
  </w:num>
  <w:num w:numId="2" w16cid:durableId="1513689879">
    <w:abstractNumId w:val="51"/>
  </w:num>
  <w:num w:numId="3" w16cid:durableId="1049764868">
    <w:abstractNumId w:val="4"/>
  </w:num>
  <w:num w:numId="4" w16cid:durableId="121074611">
    <w:abstractNumId w:val="73"/>
  </w:num>
  <w:num w:numId="5" w16cid:durableId="200094362">
    <w:abstractNumId w:val="89"/>
  </w:num>
  <w:num w:numId="6" w16cid:durableId="306280586">
    <w:abstractNumId w:val="104"/>
  </w:num>
  <w:num w:numId="7" w16cid:durableId="722364787">
    <w:abstractNumId w:val="29"/>
  </w:num>
  <w:num w:numId="8" w16cid:durableId="1306618986">
    <w:abstractNumId w:val="45"/>
  </w:num>
  <w:num w:numId="9" w16cid:durableId="323630977">
    <w:abstractNumId w:val="46"/>
  </w:num>
  <w:num w:numId="10" w16cid:durableId="1610577411">
    <w:abstractNumId w:val="27"/>
  </w:num>
  <w:num w:numId="11" w16cid:durableId="616915091">
    <w:abstractNumId w:val="20"/>
  </w:num>
  <w:num w:numId="12" w16cid:durableId="1683776710">
    <w:abstractNumId w:val="56"/>
  </w:num>
  <w:num w:numId="13" w16cid:durableId="1345550728">
    <w:abstractNumId w:val="77"/>
  </w:num>
  <w:num w:numId="14" w16cid:durableId="349994608">
    <w:abstractNumId w:val="49"/>
  </w:num>
  <w:num w:numId="15" w16cid:durableId="2042170351">
    <w:abstractNumId w:val="86"/>
  </w:num>
  <w:num w:numId="16" w16cid:durableId="136652431">
    <w:abstractNumId w:val="96"/>
  </w:num>
  <w:num w:numId="17" w16cid:durableId="1131435088">
    <w:abstractNumId w:val="66"/>
  </w:num>
  <w:num w:numId="18" w16cid:durableId="1535385499">
    <w:abstractNumId w:val="81"/>
  </w:num>
  <w:num w:numId="19" w16cid:durableId="1346252833">
    <w:abstractNumId w:val="59"/>
  </w:num>
  <w:num w:numId="20" w16cid:durableId="1505363665">
    <w:abstractNumId w:val="47"/>
  </w:num>
  <w:num w:numId="21" w16cid:durableId="70782995">
    <w:abstractNumId w:val="33"/>
  </w:num>
  <w:num w:numId="22" w16cid:durableId="1287665069">
    <w:abstractNumId w:val="78"/>
  </w:num>
  <w:num w:numId="23" w16cid:durableId="126045965">
    <w:abstractNumId w:val="94"/>
  </w:num>
  <w:num w:numId="24" w16cid:durableId="1191650939">
    <w:abstractNumId w:val="111"/>
  </w:num>
  <w:num w:numId="25" w16cid:durableId="1385635956">
    <w:abstractNumId w:val="99"/>
  </w:num>
  <w:num w:numId="26" w16cid:durableId="428084185">
    <w:abstractNumId w:val="60"/>
  </w:num>
  <w:num w:numId="27" w16cid:durableId="1150632260">
    <w:abstractNumId w:val="40"/>
  </w:num>
  <w:num w:numId="28" w16cid:durableId="962619747">
    <w:abstractNumId w:val="25"/>
  </w:num>
  <w:num w:numId="29" w16cid:durableId="1194735672">
    <w:abstractNumId w:val="39"/>
  </w:num>
  <w:num w:numId="30" w16cid:durableId="1993870003">
    <w:abstractNumId w:val="109"/>
  </w:num>
  <w:num w:numId="31" w16cid:durableId="2142577517">
    <w:abstractNumId w:val="42"/>
  </w:num>
  <w:num w:numId="32" w16cid:durableId="1293903981">
    <w:abstractNumId w:val="57"/>
  </w:num>
  <w:num w:numId="33" w16cid:durableId="211308612">
    <w:abstractNumId w:val="103"/>
  </w:num>
  <w:num w:numId="34" w16cid:durableId="802892672">
    <w:abstractNumId w:val="12"/>
  </w:num>
  <w:num w:numId="35" w16cid:durableId="1463812754">
    <w:abstractNumId w:val="2"/>
  </w:num>
  <w:num w:numId="36" w16cid:durableId="300814367">
    <w:abstractNumId w:val="65"/>
  </w:num>
  <w:num w:numId="37" w16cid:durableId="1719011991">
    <w:abstractNumId w:val="38"/>
  </w:num>
  <w:num w:numId="38" w16cid:durableId="523520544">
    <w:abstractNumId w:val="106"/>
  </w:num>
  <w:num w:numId="39" w16cid:durableId="903832429">
    <w:abstractNumId w:val="114"/>
  </w:num>
  <w:num w:numId="40" w16cid:durableId="1292400917">
    <w:abstractNumId w:val="84"/>
  </w:num>
  <w:num w:numId="41" w16cid:durableId="2058888452">
    <w:abstractNumId w:val="68"/>
  </w:num>
  <w:num w:numId="42" w16cid:durableId="791052166">
    <w:abstractNumId w:val="53"/>
  </w:num>
  <w:num w:numId="43" w16cid:durableId="1491213522">
    <w:abstractNumId w:val="6"/>
  </w:num>
  <w:num w:numId="44" w16cid:durableId="1687553987">
    <w:abstractNumId w:val="91"/>
  </w:num>
  <w:num w:numId="45" w16cid:durableId="1146508947">
    <w:abstractNumId w:val="115"/>
  </w:num>
  <w:num w:numId="46" w16cid:durableId="796606611">
    <w:abstractNumId w:val="113"/>
  </w:num>
  <w:num w:numId="47" w16cid:durableId="2107340917">
    <w:abstractNumId w:val="23"/>
  </w:num>
  <w:num w:numId="48" w16cid:durableId="1704941641">
    <w:abstractNumId w:val="95"/>
  </w:num>
  <w:num w:numId="49" w16cid:durableId="1596592621">
    <w:abstractNumId w:val="18"/>
  </w:num>
  <w:num w:numId="50" w16cid:durableId="1769500515">
    <w:abstractNumId w:val="97"/>
  </w:num>
  <w:num w:numId="51" w16cid:durableId="1582373799">
    <w:abstractNumId w:val="93"/>
  </w:num>
  <w:num w:numId="52" w16cid:durableId="1342397040">
    <w:abstractNumId w:val="26"/>
  </w:num>
  <w:num w:numId="53" w16cid:durableId="402794466">
    <w:abstractNumId w:val="61"/>
  </w:num>
  <w:num w:numId="54" w16cid:durableId="1489976905">
    <w:abstractNumId w:val="67"/>
  </w:num>
  <w:num w:numId="55" w16cid:durableId="1893882523">
    <w:abstractNumId w:val="55"/>
  </w:num>
  <w:num w:numId="56" w16cid:durableId="166598026">
    <w:abstractNumId w:val="35"/>
  </w:num>
  <w:num w:numId="57" w16cid:durableId="72050698">
    <w:abstractNumId w:val="10"/>
  </w:num>
  <w:num w:numId="58" w16cid:durableId="1902910922">
    <w:abstractNumId w:val="30"/>
  </w:num>
  <w:num w:numId="59" w16cid:durableId="444077248">
    <w:abstractNumId w:val="98"/>
  </w:num>
  <w:num w:numId="60" w16cid:durableId="866020282">
    <w:abstractNumId w:val="41"/>
  </w:num>
  <w:num w:numId="61" w16cid:durableId="893656732">
    <w:abstractNumId w:val="19"/>
  </w:num>
  <w:num w:numId="62" w16cid:durableId="1577281315">
    <w:abstractNumId w:val="3"/>
  </w:num>
  <w:num w:numId="63" w16cid:durableId="1706910319">
    <w:abstractNumId w:val="110"/>
  </w:num>
  <w:num w:numId="64" w16cid:durableId="1329864951">
    <w:abstractNumId w:val="0"/>
  </w:num>
  <w:num w:numId="65" w16cid:durableId="1556818238">
    <w:abstractNumId w:val="64"/>
  </w:num>
  <w:num w:numId="66" w16cid:durableId="1991204660">
    <w:abstractNumId w:val="85"/>
  </w:num>
  <w:num w:numId="67" w16cid:durableId="1246651200">
    <w:abstractNumId w:val="32"/>
  </w:num>
  <w:num w:numId="68" w16cid:durableId="383866950">
    <w:abstractNumId w:val="63"/>
  </w:num>
  <w:num w:numId="69" w16cid:durableId="731344606">
    <w:abstractNumId w:val="50"/>
  </w:num>
  <w:num w:numId="70" w16cid:durableId="1121648824">
    <w:abstractNumId w:val="17"/>
  </w:num>
  <w:num w:numId="71" w16cid:durableId="479807263">
    <w:abstractNumId w:val="21"/>
  </w:num>
  <w:num w:numId="72" w16cid:durableId="348264926">
    <w:abstractNumId w:val="74"/>
  </w:num>
  <w:num w:numId="73" w16cid:durableId="1080176010">
    <w:abstractNumId w:val="101"/>
  </w:num>
  <w:num w:numId="74" w16cid:durableId="986779882">
    <w:abstractNumId w:val="83"/>
  </w:num>
  <w:num w:numId="75" w16cid:durableId="1641032489">
    <w:abstractNumId w:val="16"/>
  </w:num>
  <w:num w:numId="76" w16cid:durableId="45613948">
    <w:abstractNumId w:val="9"/>
  </w:num>
  <w:num w:numId="77" w16cid:durableId="1147939371">
    <w:abstractNumId w:val="88"/>
  </w:num>
  <w:num w:numId="78" w16cid:durableId="351036664">
    <w:abstractNumId w:val="108"/>
  </w:num>
  <w:num w:numId="79" w16cid:durableId="866210651">
    <w:abstractNumId w:val="80"/>
  </w:num>
  <w:num w:numId="80" w16cid:durableId="1711881158">
    <w:abstractNumId w:val="34"/>
  </w:num>
  <w:num w:numId="81" w16cid:durableId="1526824057">
    <w:abstractNumId w:val="69"/>
  </w:num>
  <w:num w:numId="82" w16cid:durableId="1507478941">
    <w:abstractNumId w:val="102"/>
  </w:num>
  <w:num w:numId="83" w16cid:durableId="1590430205">
    <w:abstractNumId w:val="71"/>
  </w:num>
  <w:num w:numId="84" w16cid:durableId="722480627">
    <w:abstractNumId w:val="70"/>
  </w:num>
  <w:num w:numId="85" w16cid:durableId="1748184970">
    <w:abstractNumId w:val="107"/>
  </w:num>
  <w:num w:numId="86" w16cid:durableId="1765608986">
    <w:abstractNumId w:val="79"/>
  </w:num>
  <w:num w:numId="87" w16cid:durableId="769089172">
    <w:abstractNumId w:val="31"/>
  </w:num>
  <w:num w:numId="88" w16cid:durableId="1814324520">
    <w:abstractNumId w:val="14"/>
  </w:num>
  <w:num w:numId="89" w16cid:durableId="1346983055">
    <w:abstractNumId w:val="90"/>
  </w:num>
  <w:num w:numId="90" w16cid:durableId="986668546">
    <w:abstractNumId w:val="54"/>
  </w:num>
  <w:num w:numId="91" w16cid:durableId="906572723">
    <w:abstractNumId w:val="52"/>
  </w:num>
  <w:num w:numId="92" w16cid:durableId="36392039">
    <w:abstractNumId w:val="5"/>
  </w:num>
  <w:num w:numId="93" w16cid:durableId="583491770">
    <w:abstractNumId w:val="87"/>
  </w:num>
  <w:num w:numId="94" w16cid:durableId="165248377">
    <w:abstractNumId w:val="112"/>
  </w:num>
  <w:num w:numId="95" w16cid:durableId="879896849">
    <w:abstractNumId w:val="92"/>
  </w:num>
  <w:num w:numId="96" w16cid:durableId="1882790764">
    <w:abstractNumId w:val="48"/>
  </w:num>
  <w:num w:numId="97" w16cid:durableId="127820853">
    <w:abstractNumId w:val="36"/>
  </w:num>
  <w:num w:numId="98" w16cid:durableId="1677031824">
    <w:abstractNumId w:val="62"/>
  </w:num>
  <w:num w:numId="99" w16cid:durableId="948048449">
    <w:abstractNumId w:val="72"/>
  </w:num>
  <w:num w:numId="100" w16cid:durableId="814490415">
    <w:abstractNumId w:val="76"/>
  </w:num>
  <w:num w:numId="101" w16cid:durableId="1384326816">
    <w:abstractNumId w:val="7"/>
  </w:num>
  <w:num w:numId="102" w16cid:durableId="125394750">
    <w:abstractNumId w:val="13"/>
  </w:num>
  <w:num w:numId="103" w16cid:durableId="1116758497">
    <w:abstractNumId w:val="37"/>
  </w:num>
  <w:num w:numId="104" w16cid:durableId="1988972165">
    <w:abstractNumId w:val="43"/>
  </w:num>
  <w:num w:numId="105" w16cid:durableId="1049644655">
    <w:abstractNumId w:val="22"/>
  </w:num>
  <w:num w:numId="106" w16cid:durableId="783231501">
    <w:abstractNumId w:val="105"/>
  </w:num>
  <w:num w:numId="107" w16cid:durableId="2059937540">
    <w:abstractNumId w:val="24"/>
  </w:num>
  <w:num w:numId="108" w16cid:durableId="844130587">
    <w:abstractNumId w:val="100"/>
  </w:num>
  <w:num w:numId="109" w16cid:durableId="501242128">
    <w:abstractNumId w:val="8"/>
  </w:num>
  <w:num w:numId="110" w16cid:durableId="443616438">
    <w:abstractNumId w:val="11"/>
  </w:num>
  <w:num w:numId="111" w16cid:durableId="2032759105">
    <w:abstractNumId w:val="82"/>
  </w:num>
  <w:num w:numId="112" w16cid:durableId="1311668833">
    <w:abstractNumId w:val="28"/>
  </w:num>
  <w:num w:numId="113" w16cid:durableId="168371258">
    <w:abstractNumId w:val="44"/>
  </w:num>
  <w:num w:numId="114" w16cid:durableId="577708926">
    <w:abstractNumId w:val="1"/>
  </w:num>
  <w:num w:numId="115" w16cid:durableId="1359353125">
    <w:abstractNumId w:val="58"/>
  </w:num>
  <w:num w:numId="116" w16cid:durableId="441270843">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E"/>
    <w:rsid w:val="00053F23"/>
    <w:rsid w:val="000852A4"/>
    <w:rsid w:val="000C04DB"/>
    <w:rsid w:val="001F3CE5"/>
    <w:rsid w:val="002D0157"/>
    <w:rsid w:val="0030345F"/>
    <w:rsid w:val="00494853"/>
    <w:rsid w:val="006855F5"/>
    <w:rsid w:val="00876EA2"/>
    <w:rsid w:val="009C002A"/>
    <w:rsid w:val="00A1258B"/>
    <w:rsid w:val="00A31D15"/>
    <w:rsid w:val="00AD66AE"/>
    <w:rsid w:val="00AF49D5"/>
    <w:rsid w:val="00C15732"/>
    <w:rsid w:val="00C7794B"/>
    <w:rsid w:val="00D0106D"/>
    <w:rsid w:val="00DA0FCA"/>
    <w:rsid w:val="00DC0C27"/>
    <w:rsid w:val="00E22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F7C"/>
  <w15:chartTrackingRefBased/>
  <w15:docId w15:val="{0DDBFAC1-94DD-964E-9213-4E5DA0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AE"/>
    <w:rPr>
      <w:rFonts w:eastAsiaTheme="majorEastAsia" w:cstheme="majorBidi"/>
      <w:color w:val="272727" w:themeColor="text1" w:themeTint="D8"/>
    </w:rPr>
  </w:style>
  <w:style w:type="paragraph" w:styleId="Title">
    <w:name w:val="Title"/>
    <w:basedOn w:val="Normal"/>
    <w:next w:val="Normal"/>
    <w:link w:val="TitleChar"/>
    <w:uiPriority w:val="10"/>
    <w:qFormat/>
    <w:rsid w:val="00AD66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AE"/>
    <w:rPr>
      <w:i/>
      <w:iCs/>
      <w:color w:val="404040" w:themeColor="text1" w:themeTint="BF"/>
    </w:rPr>
  </w:style>
  <w:style w:type="paragraph" w:styleId="ListParagraph">
    <w:name w:val="List Paragraph"/>
    <w:basedOn w:val="Normal"/>
    <w:uiPriority w:val="34"/>
    <w:qFormat/>
    <w:rsid w:val="00AD66AE"/>
    <w:pPr>
      <w:ind w:left="720"/>
      <w:contextualSpacing/>
    </w:pPr>
  </w:style>
  <w:style w:type="character" w:styleId="IntenseEmphasis">
    <w:name w:val="Intense Emphasis"/>
    <w:basedOn w:val="DefaultParagraphFont"/>
    <w:uiPriority w:val="21"/>
    <w:qFormat/>
    <w:rsid w:val="00AD66AE"/>
    <w:rPr>
      <w:i/>
      <w:iCs/>
      <w:color w:val="0F4761" w:themeColor="accent1" w:themeShade="BF"/>
    </w:rPr>
  </w:style>
  <w:style w:type="paragraph" w:styleId="IntenseQuote">
    <w:name w:val="Intense Quote"/>
    <w:basedOn w:val="Normal"/>
    <w:next w:val="Normal"/>
    <w:link w:val="IntenseQuoteChar"/>
    <w:uiPriority w:val="30"/>
    <w:qFormat/>
    <w:rsid w:val="00AD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AE"/>
    <w:rPr>
      <w:i/>
      <w:iCs/>
      <w:color w:val="0F4761" w:themeColor="accent1" w:themeShade="BF"/>
    </w:rPr>
  </w:style>
  <w:style w:type="character" w:styleId="IntenseReference">
    <w:name w:val="Intense Reference"/>
    <w:basedOn w:val="DefaultParagraphFont"/>
    <w:uiPriority w:val="32"/>
    <w:qFormat/>
    <w:rsid w:val="00AD66AE"/>
    <w:rPr>
      <w:b/>
      <w:bCs/>
      <w:smallCaps/>
      <w:color w:val="0F4761" w:themeColor="accent1" w:themeShade="BF"/>
      <w:spacing w:val="5"/>
    </w:rPr>
  </w:style>
  <w:style w:type="paragraph" w:styleId="NormalWeb">
    <w:name w:val="Normal (Web)"/>
    <w:basedOn w:val="Normal"/>
    <w:uiPriority w:val="99"/>
    <w:semiHidden/>
    <w:unhideWhenUsed/>
    <w:rsid w:val="00AD66A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66AE"/>
    <w:rPr>
      <w:b/>
      <w:bCs/>
    </w:rPr>
  </w:style>
  <w:style w:type="character" w:customStyle="1" w:styleId="apple-converted-space">
    <w:name w:val="apple-converted-space"/>
    <w:basedOn w:val="DefaultParagraphFont"/>
    <w:rsid w:val="00AD66AE"/>
  </w:style>
  <w:style w:type="character" w:customStyle="1" w:styleId="ms-1">
    <w:name w:val="ms-1"/>
    <w:basedOn w:val="DefaultParagraphFont"/>
    <w:rsid w:val="00AD66AE"/>
  </w:style>
  <w:style w:type="character" w:customStyle="1" w:styleId="max-w-15ch">
    <w:name w:val="max-w-[15ch]"/>
    <w:basedOn w:val="DefaultParagraphFont"/>
    <w:rsid w:val="00AD66AE"/>
  </w:style>
  <w:style w:type="paragraph" w:styleId="Header">
    <w:name w:val="header"/>
    <w:basedOn w:val="Normal"/>
    <w:link w:val="HeaderChar"/>
    <w:uiPriority w:val="99"/>
    <w:unhideWhenUsed/>
    <w:rsid w:val="00AD66AE"/>
    <w:pPr>
      <w:tabs>
        <w:tab w:val="center" w:pos="4513"/>
        <w:tab w:val="right" w:pos="9026"/>
      </w:tabs>
    </w:pPr>
  </w:style>
  <w:style w:type="character" w:customStyle="1" w:styleId="HeaderChar">
    <w:name w:val="Header Char"/>
    <w:basedOn w:val="DefaultParagraphFont"/>
    <w:link w:val="Header"/>
    <w:uiPriority w:val="99"/>
    <w:rsid w:val="00AD66AE"/>
  </w:style>
  <w:style w:type="paragraph" w:styleId="Footer">
    <w:name w:val="footer"/>
    <w:basedOn w:val="Normal"/>
    <w:link w:val="FooterChar"/>
    <w:uiPriority w:val="99"/>
    <w:unhideWhenUsed/>
    <w:rsid w:val="00AD66AE"/>
    <w:pPr>
      <w:tabs>
        <w:tab w:val="center" w:pos="4513"/>
        <w:tab w:val="right" w:pos="9026"/>
      </w:tabs>
    </w:pPr>
  </w:style>
  <w:style w:type="character" w:customStyle="1" w:styleId="FooterChar">
    <w:name w:val="Footer Char"/>
    <w:basedOn w:val="DefaultParagraphFont"/>
    <w:link w:val="Footer"/>
    <w:uiPriority w:val="99"/>
    <w:rsid w:val="00A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Calendar</dc:creator>
  <cp:keywords/>
  <dc:description/>
  <cp:lastModifiedBy>Joel Ballard</cp:lastModifiedBy>
  <cp:revision>2</cp:revision>
  <dcterms:created xsi:type="dcterms:W3CDTF">2026-01-04T17:02:00Z</dcterms:created>
  <dcterms:modified xsi:type="dcterms:W3CDTF">2026-01-04T17:02:00Z</dcterms:modified>
</cp:coreProperties>
</file>