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0348BA7F" w:rsidR="00C7794B" w:rsidRPr="00C7794B" w:rsidRDefault="00494853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Gender Pay Gap</w:t>
      </w:r>
      <w:r w:rsidR="0030345F">
        <w:rPr>
          <w:rStyle w:val="Strong"/>
          <w:rFonts w:asciiTheme="minorHAnsi" w:hAnsiTheme="minorHAnsi"/>
          <w:color w:val="000000"/>
          <w:sz w:val="44"/>
          <w:szCs w:val="44"/>
        </w:rPr>
        <w:t xml:space="preserve"> </w:t>
      </w:r>
      <w:r w:rsidR="00C7794B" w:rsidRPr="00C7794B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C7794B" w:rsidRDefault="00312EA3" w:rsidP="00C7794B">
      <w:pPr>
        <w:ind w:left="-567" w:right="-613"/>
      </w:pPr>
      <w:r>
        <w:rPr>
          <w:noProof/>
        </w:rPr>
        <w:pict w14:anchorId="6F94C871">
          <v:rect id="_x0000_i1034" alt="" style="width:510.3pt;height:.05pt;mso-width-percent:0;mso-height-percent:0;mso-width-percent:0;mso-height-percent:0" o:hralign="center" o:hrstd="t" o:hr="t" fillcolor="#a0a0a0" stroked="f"/>
        </w:pict>
      </w:r>
    </w:p>
    <w:p w14:paraId="660BF388" w14:textId="77777777" w:rsidR="00494853" w:rsidRPr="00494853" w:rsidRDefault="00494853" w:rsidP="0049485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1. Policy Statement</w:t>
      </w:r>
    </w:p>
    <w:p w14:paraId="738A9640" w14:textId="26D7D80C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 xml:space="preserve"> is committed to equality, fairness and transparency in pay and employment practices. We recognise the importance of eliminating gender-based pay disparities and are committed to complying fully with the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Style w:val="Strong"/>
          <w:rFonts w:asciiTheme="minorHAnsi" w:eastAsiaTheme="majorEastAsia" w:hAnsiTheme="minorHAnsi"/>
          <w:color w:val="000000"/>
        </w:rPr>
        <w:t>Equality Act 2010 (Gender Pay Gap Information) Regulations 2017</w:t>
      </w:r>
      <w:r w:rsidRPr="00494853">
        <w:rPr>
          <w:rFonts w:asciiTheme="minorHAnsi" w:hAnsiTheme="minorHAnsi"/>
          <w:color w:val="000000"/>
        </w:rPr>
        <w:t>.</w:t>
      </w:r>
    </w:p>
    <w:p w14:paraId="26B2FA08" w14:textId="56EF2DBA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 xml:space="preserve">At present, </w:t>
      </w: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 xml:space="preserve"> does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Style w:val="Strong"/>
          <w:rFonts w:asciiTheme="minorHAnsi" w:eastAsiaTheme="majorEastAsia" w:hAnsiTheme="minorHAnsi"/>
          <w:color w:val="000000"/>
        </w:rPr>
        <w:t>not employ any individuals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Fonts w:asciiTheme="minorHAnsi" w:hAnsiTheme="minorHAnsi"/>
          <w:color w:val="000000"/>
        </w:rPr>
        <w:t>and therefore is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Style w:val="Strong"/>
          <w:rFonts w:asciiTheme="minorHAnsi" w:eastAsiaTheme="majorEastAsia" w:hAnsiTheme="minorHAnsi"/>
          <w:color w:val="000000"/>
        </w:rPr>
        <w:t>not required to calculate or publish gender pay gap data</w:t>
      </w:r>
      <w:r w:rsidRPr="00494853">
        <w:rPr>
          <w:rFonts w:asciiTheme="minorHAnsi" w:hAnsiTheme="minorHAnsi"/>
          <w:color w:val="000000"/>
        </w:rPr>
        <w:t xml:space="preserve">. No gender pay gap reporting currently exists for </w:t>
      </w: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>.</w:t>
      </w:r>
    </w:p>
    <w:p w14:paraId="3B2EC439" w14:textId="77777777" w:rsidR="00494853" w:rsidRPr="00494853" w:rsidRDefault="00312EA3" w:rsidP="00494853">
      <w:pPr>
        <w:ind w:left="-567" w:right="-613"/>
      </w:pPr>
      <w:r>
        <w:rPr>
          <w:noProof/>
        </w:rPr>
        <w:pict w14:anchorId="4801207F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C2A84D8" w14:textId="77777777" w:rsidR="00494853" w:rsidRPr="00494853" w:rsidRDefault="00494853" w:rsidP="0049485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2. Current Position</w:t>
      </w:r>
    </w:p>
    <w:p w14:paraId="5637068B" w14:textId="7143AB11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 xml:space="preserve">As </w:t>
      </w: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 xml:space="preserve"> does not currently have employees:</w:t>
      </w:r>
    </w:p>
    <w:p w14:paraId="1802E58E" w14:textId="77777777" w:rsidR="00494853" w:rsidRPr="00494853" w:rsidRDefault="00494853" w:rsidP="00494853">
      <w:pPr>
        <w:pStyle w:val="NormalWeb"/>
        <w:numPr>
          <w:ilvl w:val="0"/>
          <w:numId w:val="100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There is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Style w:val="Strong"/>
          <w:rFonts w:asciiTheme="minorHAnsi" w:eastAsiaTheme="majorEastAsia" w:hAnsiTheme="minorHAnsi"/>
          <w:color w:val="000000"/>
        </w:rPr>
        <w:t>no workforce pay data</w:t>
      </w:r>
    </w:p>
    <w:p w14:paraId="422D3102" w14:textId="77777777" w:rsidR="00494853" w:rsidRPr="00494853" w:rsidRDefault="00494853" w:rsidP="00494853">
      <w:pPr>
        <w:pStyle w:val="NormalWeb"/>
        <w:numPr>
          <w:ilvl w:val="0"/>
          <w:numId w:val="100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There is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Style w:val="Strong"/>
          <w:rFonts w:asciiTheme="minorHAnsi" w:eastAsiaTheme="majorEastAsia" w:hAnsiTheme="minorHAnsi"/>
          <w:color w:val="000000"/>
        </w:rPr>
        <w:t>no reportable gender pay gap</w:t>
      </w:r>
    </w:p>
    <w:p w14:paraId="5ABDEAF3" w14:textId="77777777" w:rsidR="00494853" w:rsidRPr="00494853" w:rsidRDefault="00494853" w:rsidP="00494853">
      <w:pPr>
        <w:pStyle w:val="NormalWeb"/>
        <w:numPr>
          <w:ilvl w:val="0"/>
          <w:numId w:val="100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There is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Style w:val="Strong"/>
          <w:rFonts w:asciiTheme="minorHAnsi" w:eastAsiaTheme="majorEastAsia" w:hAnsiTheme="minorHAnsi"/>
          <w:color w:val="000000"/>
        </w:rPr>
        <w:t>no statutory reporting obligation at this time</w:t>
      </w:r>
    </w:p>
    <w:p w14:paraId="42EB4238" w14:textId="35E105E2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 xml:space="preserve">This position will be reviewed immediately upon </w:t>
      </w: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 xml:space="preserve"> employing staff.</w:t>
      </w:r>
    </w:p>
    <w:p w14:paraId="5658454B" w14:textId="77777777" w:rsidR="00494853" w:rsidRPr="00494853" w:rsidRDefault="00312EA3" w:rsidP="00494853">
      <w:pPr>
        <w:ind w:left="-567" w:right="-613"/>
      </w:pPr>
      <w:r>
        <w:rPr>
          <w:noProof/>
        </w:rPr>
        <w:pict w14:anchorId="172F887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3673E1E" w14:textId="77777777" w:rsidR="00494853" w:rsidRPr="00494853" w:rsidRDefault="00494853" w:rsidP="0049485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3. Legal Framework</w:t>
      </w:r>
    </w:p>
    <w:p w14:paraId="7AC6BFA4" w14:textId="77777777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This policy is aligned with:</w:t>
      </w:r>
    </w:p>
    <w:p w14:paraId="35B2E001" w14:textId="77777777" w:rsidR="00494853" w:rsidRPr="00494853" w:rsidRDefault="00494853" w:rsidP="00494853">
      <w:pPr>
        <w:pStyle w:val="NormalWeb"/>
        <w:numPr>
          <w:ilvl w:val="0"/>
          <w:numId w:val="106"/>
        </w:numPr>
        <w:ind w:right="-613" w:hanging="720"/>
        <w:rPr>
          <w:rFonts w:asciiTheme="minorHAnsi" w:hAnsiTheme="minorHAnsi"/>
          <w:color w:val="000000"/>
        </w:rPr>
      </w:pPr>
      <w:r w:rsidRPr="00494853">
        <w:rPr>
          <w:rStyle w:val="Strong"/>
          <w:rFonts w:asciiTheme="minorHAnsi" w:eastAsiaTheme="majorEastAsia" w:hAnsiTheme="minorHAnsi"/>
          <w:color w:val="000000"/>
        </w:rPr>
        <w:t>Equality Act 2010</w:t>
      </w:r>
    </w:p>
    <w:p w14:paraId="2A484FB8" w14:textId="77777777" w:rsidR="00494853" w:rsidRPr="00494853" w:rsidRDefault="00494853" w:rsidP="00494853">
      <w:pPr>
        <w:pStyle w:val="NormalWeb"/>
        <w:numPr>
          <w:ilvl w:val="0"/>
          <w:numId w:val="106"/>
        </w:numPr>
        <w:ind w:right="-613" w:hanging="720"/>
        <w:rPr>
          <w:rFonts w:asciiTheme="minorHAnsi" w:hAnsiTheme="minorHAnsi"/>
          <w:color w:val="000000"/>
        </w:rPr>
      </w:pPr>
      <w:r w:rsidRPr="00494853">
        <w:rPr>
          <w:rStyle w:val="Strong"/>
          <w:rFonts w:asciiTheme="minorHAnsi" w:eastAsiaTheme="majorEastAsia" w:hAnsiTheme="minorHAnsi"/>
          <w:color w:val="000000"/>
        </w:rPr>
        <w:t>Equality Act 2010 (Gender Pay Gap Information) Regulations 2017</w:t>
      </w:r>
    </w:p>
    <w:p w14:paraId="33271904" w14:textId="77777777" w:rsidR="00494853" w:rsidRPr="00494853" w:rsidRDefault="00494853" w:rsidP="00494853">
      <w:pPr>
        <w:pStyle w:val="NormalWeb"/>
        <w:numPr>
          <w:ilvl w:val="0"/>
          <w:numId w:val="106"/>
        </w:numPr>
        <w:ind w:right="-613" w:hanging="720"/>
        <w:rPr>
          <w:rFonts w:asciiTheme="minorHAnsi" w:hAnsiTheme="minorHAnsi"/>
          <w:color w:val="000000"/>
        </w:rPr>
      </w:pPr>
      <w:r w:rsidRPr="00494853">
        <w:rPr>
          <w:rStyle w:val="Strong"/>
          <w:rFonts w:asciiTheme="minorHAnsi" w:eastAsiaTheme="majorEastAsia" w:hAnsiTheme="minorHAnsi"/>
          <w:color w:val="000000"/>
        </w:rPr>
        <w:t>Employment Rights Act 1996</w:t>
      </w:r>
    </w:p>
    <w:p w14:paraId="7DF779C1" w14:textId="77777777" w:rsidR="00494853" w:rsidRPr="00494853" w:rsidRDefault="00312EA3" w:rsidP="00494853">
      <w:pPr>
        <w:ind w:left="-567" w:right="-613"/>
      </w:pPr>
      <w:r>
        <w:rPr>
          <w:noProof/>
        </w:rPr>
        <w:pict w14:anchorId="0DC25D9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A06D003" w14:textId="77777777" w:rsidR="00494853" w:rsidRPr="00494853" w:rsidRDefault="00494853" w:rsidP="0049485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4. Future Commitment</w:t>
      </w:r>
    </w:p>
    <w:p w14:paraId="1266AFFA" w14:textId="13FEF3BC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 xml:space="preserve">Once </w:t>
      </w: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 xml:space="preserve"> employs staff and meets the statutory threshold for reporting, we will:</w:t>
      </w:r>
    </w:p>
    <w:p w14:paraId="0879B5BB" w14:textId="77777777" w:rsidR="00494853" w:rsidRPr="00494853" w:rsidRDefault="00494853" w:rsidP="00494853">
      <w:pPr>
        <w:pStyle w:val="NormalWeb"/>
        <w:numPr>
          <w:ilvl w:val="0"/>
          <w:numId w:val="102"/>
        </w:numPr>
        <w:ind w:left="709" w:right="-613" w:hanging="709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Collect and analyse pay data accurately</w:t>
      </w:r>
    </w:p>
    <w:p w14:paraId="403D8B58" w14:textId="77777777" w:rsidR="00494853" w:rsidRPr="00494853" w:rsidRDefault="00494853" w:rsidP="00494853">
      <w:pPr>
        <w:pStyle w:val="NormalWeb"/>
        <w:numPr>
          <w:ilvl w:val="0"/>
          <w:numId w:val="102"/>
        </w:numPr>
        <w:ind w:left="709" w:right="-613" w:hanging="709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Publish gender pay gap information in line with statutory deadlines</w:t>
      </w:r>
    </w:p>
    <w:p w14:paraId="14178297" w14:textId="77777777" w:rsidR="00494853" w:rsidRPr="00494853" w:rsidRDefault="00494853" w:rsidP="00494853">
      <w:pPr>
        <w:pStyle w:val="NormalWeb"/>
        <w:numPr>
          <w:ilvl w:val="0"/>
          <w:numId w:val="102"/>
        </w:numPr>
        <w:ind w:left="709" w:right="-613" w:hanging="709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Report transparently using the prescribed methodology</w:t>
      </w:r>
    </w:p>
    <w:p w14:paraId="64F9A99A" w14:textId="77777777" w:rsidR="00494853" w:rsidRPr="00494853" w:rsidRDefault="00494853" w:rsidP="00494853">
      <w:pPr>
        <w:pStyle w:val="NormalWeb"/>
        <w:numPr>
          <w:ilvl w:val="0"/>
          <w:numId w:val="102"/>
        </w:numPr>
        <w:ind w:left="709" w:right="-613" w:hanging="709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Publish results on our website and the UK Government gender pay gap reporting portal where required</w:t>
      </w:r>
    </w:p>
    <w:p w14:paraId="58EC757A" w14:textId="77777777" w:rsidR="00494853" w:rsidRPr="00494853" w:rsidRDefault="00312EA3" w:rsidP="00494853">
      <w:pPr>
        <w:ind w:left="-567" w:right="-613"/>
      </w:pPr>
      <w:r>
        <w:rPr>
          <w:noProof/>
        </w:rPr>
        <w:pict w14:anchorId="75BF3B6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2639ED1" w14:textId="77777777" w:rsidR="00494853" w:rsidRPr="00494853" w:rsidRDefault="00494853" w:rsidP="0049485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lastRenderedPageBreak/>
        <w:t>5. Principles of Fair Pay</w:t>
      </w:r>
    </w:p>
    <w:p w14:paraId="42D07511" w14:textId="4432A5C8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 xml:space="preserve"> is committed to:</w:t>
      </w:r>
    </w:p>
    <w:p w14:paraId="5227EF69" w14:textId="77777777" w:rsidR="00494853" w:rsidRPr="00494853" w:rsidRDefault="00494853" w:rsidP="00494853">
      <w:pPr>
        <w:pStyle w:val="NormalWeb"/>
        <w:numPr>
          <w:ilvl w:val="0"/>
          <w:numId w:val="103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Equal pay for equal work</w:t>
      </w:r>
    </w:p>
    <w:p w14:paraId="61185EA4" w14:textId="77777777" w:rsidR="00494853" w:rsidRPr="00494853" w:rsidRDefault="00494853" w:rsidP="00494853">
      <w:pPr>
        <w:pStyle w:val="NormalWeb"/>
        <w:numPr>
          <w:ilvl w:val="0"/>
          <w:numId w:val="103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Fair, objective and transparent pay structures</w:t>
      </w:r>
    </w:p>
    <w:p w14:paraId="7EF3AF10" w14:textId="77777777" w:rsidR="00494853" w:rsidRPr="00494853" w:rsidRDefault="00494853" w:rsidP="00494853">
      <w:pPr>
        <w:pStyle w:val="NormalWeb"/>
        <w:numPr>
          <w:ilvl w:val="0"/>
          <w:numId w:val="103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Non-discriminatory recruitment, promotion and reward processes</w:t>
      </w:r>
    </w:p>
    <w:p w14:paraId="658FF1D2" w14:textId="77777777" w:rsidR="00494853" w:rsidRPr="00494853" w:rsidRDefault="00494853" w:rsidP="00494853">
      <w:pPr>
        <w:pStyle w:val="NormalWeb"/>
        <w:numPr>
          <w:ilvl w:val="0"/>
          <w:numId w:val="103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Decisions based on merit, experience and business need</w:t>
      </w:r>
    </w:p>
    <w:p w14:paraId="5E3CEC9D" w14:textId="77777777" w:rsidR="00494853" w:rsidRPr="00494853" w:rsidRDefault="00312EA3" w:rsidP="00494853">
      <w:pPr>
        <w:ind w:left="-567" w:right="-613"/>
      </w:pPr>
      <w:r>
        <w:rPr>
          <w:noProof/>
        </w:rPr>
        <w:pict w14:anchorId="4119CA9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24E2F61" w14:textId="77777777" w:rsidR="00494853" w:rsidRPr="00494853" w:rsidRDefault="00494853" w:rsidP="0049485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6. Monitoring and Review</w:t>
      </w:r>
    </w:p>
    <w:p w14:paraId="6C7C8F1A" w14:textId="6051C697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 xml:space="preserve">Once reporting obligations apply, </w:t>
      </w: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 xml:space="preserve"> will:</w:t>
      </w:r>
    </w:p>
    <w:p w14:paraId="018AC3BF" w14:textId="77777777" w:rsidR="00494853" w:rsidRPr="00494853" w:rsidRDefault="00494853" w:rsidP="00494853">
      <w:pPr>
        <w:pStyle w:val="NormalWeb"/>
        <w:numPr>
          <w:ilvl w:val="0"/>
          <w:numId w:val="104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Review pay practices regularly</w:t>
      </w:r>
    </w:p>
    <w:p w14:paraId="43842E0F" w14:textId="77777777" w:rsidR="00494853" w:rsidRPr="00494853" w:rsidRDefault="00494853" w:rsidP="00494853">
      <w:pPr>
        <w:pStyle w:val="NormalWeb"/>
        <w:numPr>
          <w:ilvl w:val="0"/>
          <w:numId w:val="104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Investigate and address any identified pay disparities</w:t>
      </w:r>
    </w:p>
    <w:p w14:paraId="40E7CDB7" w14:textId="77777777" w:rsidR="00494853" w:rsidRPr="00494853" w:rsidRDefault="00494853" w:rsidP="00494853">
      <w:pPr>
        <w:pStyle w:val="NormalWeb"/>
        <w:numPr>
          <w:ilvl w:val="0"/>
          <w:numId w:val="104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Take proportionate action to support equality and inclusion</w:t>
      </w:r>
    </w:p>
    <w:p w14:paraId="17CBC9BD" w14:textId="77777777" w:rsidR="00494853" w:rsidRPr="00494853" w:rsidRDefault="00312EA3" w:rsidP="00494853">
      <w:pPr>
        <w:ind w:left="-567" w:right="-613"/>
      </w:pPr>
      <w:r>
        <w:rPr>
          <w:noProof/>
        </w:rPr>
        <w:pict w14:anchorId="6974233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0070C7D" w14:textId="77777777" w:rsidR="00494853" w:rsidRPr="00494853" w:rsidRDefault="00494853" w:rsidP="0049485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7. Communication</w:t>
      </w:r>
    </w:p>
    <w:p w14:paraId="2976CD0F" w14:textId="776C0519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 xml:space="preserve"> will communicate gender pay gap information clearly and transparently once reporting obligations apply.</w:t>
      </w:r>
    </w:p>
    <w:p w14:paraId="4DA59463" w14:textId="77777777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Until such time, this policy serves as a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Style w:val="Strong"/>
          <w:rFonts w:asciiTheme="minorHAnsi" w:eastAsiaTheme="majorEastAsia" w:hAnsiTheme="minorHAnsi"/>
          <w:color w:val="000000"/>
        </w:rPr>
        <w:t>statement of intent and compliance readiness</w:t>
      </w:r>
      <w:r w:rsidRPr="00494853">
        <w:rPr>
          <w:rFonts w:asciiTheme="minorHAnsi" w:hAnsiTheme="minorHAnsi"/>
          <w:color w:val="000000"/>
        </w:rPr>
        <w:t>.</w:t>
      </w:r>
    </w:p>
    <w:p w14:paraId="643A7C92" w14:textId="77777777" w:rsidR="00494853" w:rsidRPr="00494853" w:rsidRDefault="00312EA3" w:rsidP="00494853">
      <w:pPr>
        <w:ind w:left="-567" w:right="-613"/>
      </w:pPr>
      <w:r>
        <w:rPr>
          <w:noProof/>
        </w:rPr>
        <w:pict w14:anchorId="7D55771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2C9C861" w14:textId="77777777" w:rsidR="00494853" w:rsidRPr="00494853" w:rsidRDefault="00494853" w:rsidP="0049485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8. Review and Approval</w:t>
      </w:r>
    </w:p>
    <w:p w14:paraId="0218F4D4" w14:textId="77777777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This policy will be reviewed:</w:t>
      </w:r>
    </w:p>
    <w:p w14:paraId="1275165A" w14:textId="77777777" w:rsidR="00494853" w:rsidRPr="00494853" w:rsidRDefault="00494853" w:rsidP="00494853">
      <w:pPr>
        <w:pStyle w:val="NormalWeb"/>
        <w:numPr>
          <w:ilvl w:val="0"/>
          <w:numId w:val="105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>Annually, and</w:t>
      </w:r>
    </w:p>
    <w:p w14:paraId="30E72A0E" w14:textId="2778DB31" w:rsidR="00494853" w:rsidRPr="00494853" w:rsidRDefault="00494853" w:rsidP="00494853">
      <w:pPr>
        <w:pStyle w:val="NormalWeb"/>
        <w:numPr>
          <w:ilvl w:val="0"/>
          <w:numId w:val="105"/>
        </w:numPr>
        <w:ind w:left="0" w:right="-613" w:firstLine="0"/>
        <w:rPr>
          <w:rFonts w:asciiTheme="minorHAnsi" w:hAnsiTheme="minorHAnsi"/>
          <w:color w:val="000000"/>
        </w:rPr>
      </w:pPr>
      <w:r w:rsidRPr="00494853">
        <w:rPr>
          <w:rFonts w:asciiTheme="minorHAnsi" w:hAnsiTheme="minorHAnsi"/>
          <w:color w:val="000000"/>
        </w:rPr>
        <w:t xml:space="preserve">Immediately upon </w:t>
      </w: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t xml:space="preserve"> employing staff</w:t>
      </w:r>
    </w:p>
    <w:p w14:paraId="2F451DC6" w14:textId="77777777" w:rsidR="00494853" w:rsidRPr="00494853" w:rsidRDefault="00312EA3" w:rsidP="00494853">
      <w:pPr>
        <w:ind w:left="-567" w:right="-613"/>
      </w:pPr>
      <w:r>
        <w:rPr>
          <w:noProof/>
        </w:rPr>
        <w:pict w14:anchorId="4E6716E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99401BC" w14:textId="07D0C4C1" w:rsidR="00494853" w:rsidRPr="00494853" w:rsidRDefault="00494853" w:rsidP="0049485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494853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Fonts w:asciiTheme="minorHAnsi" w:hAnsiTheme="minorHAnsi"/>
          <w:color w:val="000000"/>
        </w:rPr>
        <w:t xml:space="preserve">The Board of </w:t>
      </w:r>
      <w:r>
        <w:rPr>
          <w:rFonts w:asciiTheme="minorHAnsi" w:hAnsiTheme="minorHAnsi"/>
          <w:color w:val="000000"/>
        </w:rPr>
        <w:t>SeenEm®</w:t>
      </w:r>
      <w:r w:rsidRPr="00494853">
        <w:rPr>
          <w:rFonts w:asciiTheme="minorHAnsi" w:hAnsiTheme="minorHAnsi"/>
          <w:color w:val="000000"/>
        </w:rPr>
        <w:br/>
      </w:r>
      <w:r w:rsidRPr="00494853">
        <w:rPr>
          <w:rStyle w:val="Strong"/>
          <w:rFonts w:asciiTheme="minorHAnsi" w:eastAsiaTheme="majorEastAsia" w:hAnsiTheme="minorHAnsi"/>
          <w:color w:val="000000"/>
        </w:rPr>
        <w:t>Status: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Fonts w:asciiTheme="minorHAnsi" w:hAnsiTheme="minorHAnsi"/>
          <w:color w:val="000000"/>
        </w:rPr>
        <w:t>Policy in place – reporting not currently applicable</w:t>
      </w:r>
      <w:r w:rsidRPr="00494853">
        <w:rPr>
          <w:rFonts w:asciiTheme="minorHAnsi" w:hAnsiTheme="minorHAnsi"/>
          <w:color w:val="000000"/>
        </w:rPr>
        <w:br/>
      </w:r>
      <w:r w:rsidRPr="00494853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49485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94853">
        <w:rPr>
          <w:rFonts w:asciiTheme="minorHAnsi" w:hAnsiTheme="minorHAnsi"/>
          <w:color w:val="000000"/>
        </w:rPr>
        <w:t>Annual or upon employment of staff</w:t>
      </w:r>
    </w:p>
    <w:p w14:paraId="2204F932" w14:textId="77777777" w:rsidR="00D0106D" w:rsidRPr="00D0106D" w:rsidRDefault="00312EA3" w:rsidP="00D0106D">
      <w:pPr>
        <w:ind w:left="-567" w:right="-613"/>
      </w:pPr>
      <w:r>
        <w:rPr>
          <w:noProof/>
        </w:rPr>
        <w:pict w14:anchorId="6FB2CEE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6F18C952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 xml:space="preserve">The Board of </w:t>
      </w:r>
      <w:r w:rsidR="00494853">
        <w:rPr>
          <w:rFonts w:asciiTheme="minorHAnsi" w:hAnsiTheme="minorHAnsi"/>
          <w:color w:val="000000"/>
        </w:rPr>
        <w:t>SeenEm®</w:t>
      </w:r>
      <w:r w:rsidRPr="00D0106D">
        <w:rPr>
          <w:rFonts w:asciiTheme="minorHAnsi" w:hAnsiTheme="minorHAnsi"/>
          <w:color w:val="000000"/>
        </w:rPr>
        <w:br/>
      </w:r>
      <w:r w:rsidRPr="00D0106D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>Annual</w:t>
      </w:r>
    </w:p>
    <w:p w14:paraId="2CBFD21A" w14:textId="24F04B3F" w:rsidR="00AD66AE" w:rsidRDefault="00AD66AE" w:rsidP="00D0106D">
      <w:pPr>
        <w:spacing w:before="100" w:beforeAutospacing="1" w:after="100" w:afterAutospacing="1"/>
        <w:ind w:left="-567" w:right="-613"/>
      </w:pP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494853">
        <w:rPr>
          <w:rFonts w:eastAsia="Times New Roman" w:cs="Times New Roman"/>
          <w:color w:val="000000"/>
          <w:kern w:val="0"/>
          <w:lang w:eastAsia="en-GB"/>
          <w14:ligatures w14:val="none"/>
        </w:rPr>
        <w:t>SeenEm</w:t>
      </w:r>
      <w:r w:rsidR="00E225B8">
        <w:rPr>
          <w:rFonts w:eastAsia="Times New Roman" w:cs="Times New Roman"/>
          <w:color w:val="000000"/>
          <w:kern w:val="0"/>
          <w:lang w:eastAsia="en-GB"/>
          <w14:ligatures w14:val="none"/>
        </w:rPr>
        <w:t>®</w:t>
      </w:r>
      <w:r w:rsidR="006855F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0C7F" w14:textId="77777777" w:rsidR="00312EA3" w:rsidRDefault="00312EA3" w:rsidP="00AD66AE">
      <w:r>
        <w:separator/>
      </w:r>
    </w:p>
  </w:endnote>
  <w:endnote w:type="continuationSeparator" w:id="0">
    <w:p w14:paraId="0D2990B4" w14:textId="77777777" w:rsidR="00312EA3" w:rsidRDefault="00312EA3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51D4" w14:textId="77777777" w:rsidR="00312EA3" w:rsidRDefault="00312EA3" w:rsidP="00AD66AE">
      <w:r>
        <w:separator/>
      </w:r>
    </w:p>
  </w:footnote>
  <w:footnote w:type="continuationSeparator" w:id="0">
    <w:p w14:paraId="5D3D6521" w14:textId="77777777" w:rsidR="00312EA3" w:rsidRDefault="00312EA3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0644F"/>
    <w:multiLevelType w:val="multilevel"/>
    <w:tmpl w:val="0032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220EE"/>
    <w:multiLevelType w:val="multilevel"/>
    <w:tmpl w:val="559CA90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7049AB"/>
    <w:multiLevelType w:val="multilevel"/>
    <w:tmpl w:val="ED2E98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0224A6"/>
    <w:multiLevelType w:val="multilevel"/>
    <w:tmpl w:val="C11849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50560B"/>
    <w:multiLevelType w:val="multilevel"/>
    <w:tmpl w:val="4ABA24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F754A1"/>
    <w:multiLevelType w:val="multilevel"/>
    <w:tmpl w:val="C83ACB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64F18FC"/>
    <w:multiLevelType w:val="multilevel"/>
    <w:tmpl w:val="C2F851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2"/>
  </w:num>
  <w:num w:numId="2" w16cid:durableId="1513689879">
    <w:abstractNumId w:val="45"/>
  </w:num>
  <w:num w:numId="3" w16cid:durableId="1049764868">
    <w:abstractNumId w:val="3"/>
  </w:num>
  <w:num w:numId="4" w16cid:durableId="121074611">
    <w:abstractNumId w:val="66"/>
  </w:num>
  <w:num w:numId="5" w16cid:durableId="200094362">
    <w:abstractNumId w:val="80"/>
  </w:num>
  <w:num w:numId="6" w16cid:durableId="306280586">
    <w:abstractNumId w:val="94"/>
  </w:num>
  <w:num w:numId="7" w16cid:durableId="722364787">
    <w:abstractNumId w:val="24"/>
  </w:num>
  <w:num w:numId="8" w16cid:durableId="1306618986">
    <w:abstractNumId w:val="39"/>
  </w:num>
  <w:num w:numId="9" w16cid:durableId="323630977">
    <w:abstractNumId w:val="40"/>
  </w:num>
  <w:num w:numId="10" w16cid:durableId="1610577411">
    <w:abstractNumId w:val="23"/>
  </w:num>
  <w:num w:numId="11" w16cid:durableId="616915091">
    <w:abstractNumId w:val="17"/>
  </w:num>
  <w:num w:numId="12" w16cid:durableId="1683776710">
    <w:abstractNumId w:val="50"/>
  </w:num>
  <w:num w:numId="13" w16cid:durableId="1345550728">
    <w:abstractNumId w:val="69"/>
  </w:num>
  <w:num w:numId="14" w16cid:durableId="349994608">
    <w:abstractNumId w:val="43"/>
  </w:num>
  <w:num w:numId="15" w16cid:durableId="2042170351">
    <w:abstractNumId w:val="77"/>
  </w:num>
  <w:num w:numId="16" w16cid:durableId="136652431">
    <w:abstractNumId w:val="87"/>
  </w:num>
  <w:num w:numId="17" w16cid:durableId="1131435088">
    <w:abstractNumId w:val="59"/>
  </w:num>
  <w:num w:numId="18" w16cid:durableId="1535385499">
    <w:abstractNumId w:val="73"/>
  </w:num>
  <w:num w:numId="19" w16cid:durableId="1346252833">
    <w:abstractNumId w:val="52"/>
  </w:num>
  <w:num w:numId="20" w16cid:durableId="1505363665">
    <w:abstractNumId w:val="41"/>
  </w:num>
  <w:num w:numId="21" w16cid:durableId="70782995">
    <w:abstractNumId w:val="28"/>
  </w:num>
  <w:num w:numId="22" w16cid:durableId="1287665069">
    <w:abstractNumId w:val="70"/>
  </w:num>
  <w:num w:numId="23" w16cid:durableId="126045965">
    <w:abstractNumId w:val="85"/>
  </w:num>
  <w:num w:numId="24" w16cid:durableId="1191650939">
    <w:abstractNumId w:val="101"/>
  </w:num>
  <w:num w:numId="25" w16cid:durableId="1385635956">
    <w:abstractNumId w:val="90"/>
  </w:num>
  <w:num w:numId="26" w16cid:durableId="428084185">
    <w:abstractNumId w:val="53"/>
  </w:num>
  <w:num w:numId="27" w16cid:durableId="1150632260">
    <w:abstractNumId w:val="35"/>
  </w:num>
  <w:num w:numId="28" w16cid:durableId="962619747">
    <w:abstractNumId w:val="21"/>
  </w:num>
  <w:num w:numId="29" w16cid:durableId="1194735672">
    <w:abstractNumId w:val="34"/>
  </w:num>
  <w:num w:numId="30" w16cid:durableId="1993870003">
    <w:abstractNumId w:val="99"/>
  </w:num>
  <w:num w:numId="31" w16cid:durableId="2142577517">
    <w:abstractNumId w:val="37"/>
  </w:num>
  <w:num w:numId="32" w16cid:durableId="1293903981">
    <w:abstractNumId w:val="51"/>
  </w:num>
  <w:num w:numId="33" w16cid:durableId="211308612">
    <w:abstractNumId w:val="93"/>
  </w:num>
  <w:num w:numId="34" w16cid:durableId="802892672">
    <w:abstractNumId w:val="9"/>
  </w:num>
  <w:num w:numId="35" w16cid:durableId="1463812754">
    <w:abstractNumId w:val="1"/>
  </w:num>
  <w:num w:numId="36" w16cid:durableId="300814367">
    <w:abstractNumId w:val="58"/>
  </w:num>
  <w:num w:numId="37" w16cid:durableId="1719011991">
    <w:abstractNumId w:val="33"/>
  </w:num>
  <w:num w:numId="38" w16cid:durableId="523520544">
    <w:abstractNumId w:val="96"/>
  </w:num>
  <w:num w:numId="39" w16cid:durableId="903832429">
    <w:abstractNumId w:val="104"/>
  </w:num>
  <w:num w:numId="40" w16cid:durableId="1292400917">
    <w:abstractNumId w:val="75"/>
  </w:num>
  <w:num w:numId="41" w16cid:durableId="2058888452">
    <w:abstractNumId w:val="61"/>
  </w:num>
  <w:num w:numId="42" w16cid:durableId="791052166">
    <w:abstractNumId w:val="47"/>
  </w:num>
  <w:num w:numId="43" w16cid:durableId="1491213522">
    <w:abstractNumId w:val="5"/>
  </w:num>
  <w:num w:numId="44" w16cid:durableId="1687553987">
    <w:abstractNumId w:val="82"/>
  </w:num>
  <w:num w:numId="45" w16cid:durableId="1146508947">
    <w:abstractNumId w:val="105"/>
  </w:num>
  <w:num w:numId="46" w16cid:durableId="796606611">
    <w:abstractNumId w:val="103"/>
  </w:num>
  <w:num w:numId="47" w16cid:durableId="2107340917">
    <w:abstractNumId w:val="20"/>
  </w:num>
  <w:num w:numId="48" w16cid:durableId="1704941641">
    <w:abstractNumId w:val="86"/>
  </w:num>
  <w:num w:numId="49" w16cid:durableId="1596592621">
    <w:abstractNumId w:val="15"/>
  </w:num>
  <w:num w:numId="50" w16cid:durableId="1769500515">
    <w:abstractNumId w:val="88"/>
  </w:num>
  <w:num w:numId="51" w16cid:durableId="1582373799">
    <w:abstractNumId w:val="84"/>
  </w:num>
  <w:num w:numId="52" w16cid:durableId="1342397040">
    <w:abstractNumId w:val="22"/>
  </w:num>
  <w:num w:numId="53" w16cid:durableId="402794466">
    <w:abstractNumId w:val="54"/>
  </w:num>
  <w:num w:numId="54" w16cid:durableId="1489976905">
    <w:abstractNumId w:val="60"/>
  </w:num>
  <w:num w:numId="55" w16cid:durableId="1893882523">
    <w:abstractNumId w:val="49"/>
  </w:num>
  <w:num w:numId="56" w16cid:durableId="166598026">
    <w:abstractNumId w:val="30"/>
  </w:num>
  <w:num w:numId="57" w16cid:durableId="72050698">
    <w:abstractNumId w:val="8"/>
  </w:num>
  <w:num w:numId="58" w16cid:durableId="1902910922">
    <w:abstractNumId w:val="25"/>
  </w:num>
  <w:num w:numId="59" w16cid:durableId="444077248">
    <w:abstractNumId w:val="89"/>
  </w:num>
  <w:num w:numId="60" w16cid:durableId="866020282">
    <w:abstractNumId w:val="36"/>
  </w:num>
  <w:num w:numId="61" w16cid:durableId="893656732">
    <w:abstractNumId w:val="16"/>
  </w:num>
  <w:num w:numId="62" w16cid:durableId="1577281315">
    <w:abstractNumId w:val="2"/>
  </w:num>
  <w:num w:numId="63" w16cid:durableId="1706910319">
    <w:abstractNumId w:val="100"/>
  </w:num>
  <w:num w:numId="64" w16cid:durableId="1329864951">
    <w:abstractNumId w:val="0"/>
  </w:num>
  <w:num w:numId="65" w16cid:durableId="1556818238">
    <w:abstractNumId w:val="57"/>
  </w:num>
  <w:num w:numId="66" w16cid:durableId="1991204660">
    <w:abstractNumId w:val="76"/>
  </w:num>
  <w:num w:numId="67" w16cid:durableId="1246651200">
    <w:abstractNumId w:val="27"/>
  </w:num>
  <w:num w:numId="68" w16cid:durableId="383866950">
    <w:abstractNumId w:val="56"/>
  </w:num>
  <w:num w:numId="69" w16cid:durableId="731344606">
    <w:abstractNumId w:val="44"/>
  </w:num>
  <w:num w:numId="70" w16cid:durableId="1121648824">
    <w:abstractNumId w:val="14"/>
  </w:num>
  <w:num w:numId="71" w16cid:durableId="479807263">
    <w:abstractNumId w:val="18"/>
  </w:num>
  <w:num w:numId="72" w16cid:durableId="348264926">
    <w:abstractNumId w:val="67"/>
  </w:num>
  <w:num w:numId="73" w16cid:durableId="1080176010">
    <w:abstractNumId w:val="91"/>
  </w:num>
  <w:num w:numId="74" w16cid:durableId="986779882">
    <w:abstractNumId w:val="74"/>
  </w:num>
  <w:num w:numId="75" w16cid:durableId="1641032489">
    <w:abstractNumId w:val="13"/>
  </w:num>
  <w:num w:numId="76" w16cid:durableId="45613948">
    <w:abstractNumId w:val="7"/>
  </w:num>
  <w:num w:numId="77" w16cid:durableId="1147939371">
    <w:abstractNumId w:val="79"/>
  </w:num>
  <w:num w:numId="78" w16cid:durableId="351036664">
    <w:abstractNumId w:val="98"/>
  </w:num>
  <w:num w:numId="79" w16cid:durableId="866210651">
    <w:abstractNumId w:val="72"/>
  </w:num>
  <w:num w:numId="80" w16cid:durableId="1711881158">
    <w:abstractNumId w:val="29"/>
  </w:num>
  <w:num w:numId="81" w16cid:durableId="1526824057">
    <w:abstractNumId w:val="62"/>
  </w:num>
  <w:num w:numId="82" w16cid:durableId="1507478941">
    <w:abstractNumId w:val="92"/>
  </w:num>
  <w:num w:numId="83" w16cid:durableId="1590430205">
    <w:abstractNumId w:val="64"/>
  </w:num>
  <w:num w:numId="84" w16cid:durableId="722480627">
    <w:abstractNumId w:val="63"/>
  </w:num>
  <w:num w:numId="85" w16cid:durableId="1748184970">
    <w:abstractNumId w:val="97"/>
  </w:num>
  <w:num w:numId="86" w16cid:durableId="1765608986">
    <w:abstractNumId w:val="71"/>
  </w:num>
  <w:num w:numId="87" w16cid:durableId="769089172">
    <w:abstractNumId w:val="26"/>
  </w:num>
  <w:num w:numId="88" w16cid:durableId="1814324520">
    <w:abstractNumId w:val="11"/>
  </w:num>
  <w:num w:numId="89" w16cid:durableId="1346983055">
    <w:abstractNumId w:val="81"/>
  </w:num>
  <w:num w:numId="90" w16cid:durableId="986668546">
    <w:abstractNumId w:val="48"/>
  </w:num>
  <w:num w:numId="91" w16cid:durableId="906572723">
    <w:abstractNumId w:val="46"/>
  </w:num>
  <w:num w:numId="92" w16cid:durableId="36392039">
    <w:abstractNumId w:val="4"/>
  </w:num>
  <w:num w:numId="93" w16cid:durableId="583491770">
    <w:abstractNumId w:val="78"/>
  </w:num>
  <w:num w:numId="94" w16cid:durableId="165248377">
    <w:abstractNumId w:val="102"/>
  </w:num>
  <w:num w:numId="95" w16cid:durableId="879896849">
    <w:abstractNumId w:val="83"/>
  </w:num>
  <w:num w:numId="96" w16cid:durableId="1882790764">
    <w:abstractNumId w:val="42"/>
  </w:num>
  <w:num w:numId="97" w16cid:durableId="127820853">
    <w:abstractNumId w:val="31"/>
  </w:num>
  <w:num w:numId="98" w16cid:durableId="1677031824">
    <w:abstractNumId w:val="55"/>
  </w:num>
  <w:num w:numId="99" w16cid:durableId="948048449">
    <w:abstractNumId w:val="65"/>
  </w:num>
  <w:num w:numId="100" w16cid:durableId="814490415">
    <w:abstractNumId w:val="68"/>
  </w:num>
  <w:num w:numId="101" w16cid:durableId="1384326816">
    <w:abstractNumId w:val="6"/>
  </w:num>
  <w:num w:numId="102" w16cid:durableId="125394750">
    <w:abstractNumId w:val="10"/>
  </w:num>
  <w:num w:numId="103" w16cid:durableId="1116758497">
    <w:abstractNumId w:val="32"/>
  </w:num>
  <w:num w:numId="104" w16cid:durableId="1988972165">
    <w:abstractNumId w:val="38"/>
  </w:num>
  <w:num w:numId="105" w16cid:durableId="1049644655">
    <w:abstractNumId w:val="19"/>
  </w:num>
  <w:num w:numId="106" w16cid:durableId="783231501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F3CE5"/>
    <w:rsid w:val="002D0157"/>
    <w:rsid w:val="0030345F"/>
    <w:rsid w:val="00312EA3"/>
    <w:rsid w:val="00494853"/>
    <w:rsid w:val="006855F5"/>
    <w:rsid w:val="009C002A"/>
    <w:rsid w:val="00A1258B"/>
    <w:rsid w:val="00A31D15"/>
    <w:rsid w:val="00AD66AE"/>
    <w:rsid w:val="00AF49D5"/>
    <w:rsid w:val="00C15732"/>
    <w:rsid w:val="00C7794B"/>
    <w:rsid w:val="00D0106D"/>
    <w:rsid w:val="00DC0C27"/>
    <w:rsid w:val="00E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2026-01-04T16:56:00Z</dcterms:created>
  <dcterms:modified xsi:type="dcterms:W3CDTF">2026-01-04T16:56:00Z</dcterms:modified>
</cp:coreProperties>
</file>